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《数字逻辑》课程教学大纲"/>
      <w:bookmarkStart w:id="1" w:name="_Toc463939700"/>
      <w:r>
        <w:rPr>
          <w:rFonts w:hint="eastAsia" w:ascii="Times New Roman" w:hAnsi="Times New Roman" w:cs="Times New Roman"/>
          <w:b/>
          <w:bCs/>
          <w:kern w:val="44"/>
          <w:sz w:val="36"/>
          <w:szCs w:val="36"/>
        </w:rPr>
        <w:t>南开大学本科课程教学大纲</w:t>
      </w:r>
    </w:p>
    <w:p>
      <w:pPr>
        <w:spacing w:before="156" w:beforeLines="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信息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□通识必修课 □通识选修课 □专业必修课 □专业选修课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实践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□中文  □全英文  □双语  □外语语言类 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□百分制  □等级制（通过/不通过）（单选）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组成员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第一位为课程负责人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05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  <w:bookmarkStart w:id="2" w:name="_GoBack"/>
            <w:bookmarkEnd w:id="2"/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6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参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考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中文</w:t>
      </w:r>
      <w:r>
        <w:rPr>
          <w:rFonts w:ascii="Times New Roman" w:hAnsi="Times New Roman" w:cs="Times New Roman"/>
          <w:b/>
          <w:bCs/>
          <w:sz w:val="30"/>
          <w:szCs w:val="30"/>
        </w:rPr>
        <w:t>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hint="eastAsia" w:ascii="Times New Roman" w:hAnsi="Times New Roman" w:cs="Times New Roman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</w:rPr>
              <w:t>0—500字。）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英文</w:t>
      </w:r>
      <w:r>
        <w:rPr>
          <w:rFonts w:ascii="Times New Roman" w:hAnsi="Times New Roman" w:cs="Times New Roman"/>
          <w:b/>
          <w:bCs/>
          <w:sz w:val="30"/>
          <w:szCs w:val="30"/>
        </w:rPr>
        <w:t>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（课程中文简介的英文翻译。）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84" w:hRule="atLeast"/>
          <w:jc w:val="center"/>
        </w:trPr>
        <w:tc>
          <w:tcPr>
            <w:tcW w:w="8505" w:type="dxa"/>
            <w:vAlign w:val="center"/>
          </w:tcPr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（需根据课程性质，描述课程教学在培养学生在知识、能力、素质等方面的贡献，以及课程思政相关目标。）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目标1：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目标2：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目标3：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目标4：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……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课程目标与毕业要求对应关系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10"/>
              <w:tblW w:w="0" w:type="auto"/>
              <w:tblInd w:w="29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58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highlight w:val="none"/>
                      <w:lang w:val="en-US" w:eastAsia="zh-CN"/>
                    </w:rPr>
                    <w:t>培养方案中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>
            <w:pPr>
              <w:spacing w:before="156" w:beforeLines="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注：课程目标可填写对应相应序号，如“目标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”。课程目标不一定与毕业要求一一对应。</w:t>
            </w: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五、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Style w:val="9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559"/>
        <w:gridCol w:w="709"/>
        <w:gridCol w:w="1969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注：1</w:t>
      </w:r>
      <w:r>
        <w:rPr>
          <w:rFonts w:ascii="黑体" w:hAnsi="黑体" w:eastAsia="黑体"/>
          <w:szCs w:val="21"/>
        </w:rPr>
        <w:t>.</w:t>
      </w:r>
      <w:r>
        <w:rPr>
          <w:rFonts w:hint="eastAsia" w:ascii="黑体" w:hAnsi="黑体" w:eastAsia="黑体"/>
          <w:szCs w:val="21"/>
        </w:rPr>
        <w:t>对应的课程目标可填写大纲中第四部分课程目标的相应序号。</w:t>
      </w:r>
    </w:p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  2.教学方式填写</w:t>
      </w:r>
      <w:r>
        <w:rPr>
          <w:rFonts w:hint="eastAsia" w:ascii="黑体" w:hAnsi="黑体" w:eastAsia="黑体"/>
          <w:szCs w:val="21"/>
        </w:rPr>
        <w:t>：讲授、研讨、上机、实验、习题课等内容。</w:t>
      </w:r>
    </w:p>
    <w:p>
      <w:pPr>
        <w:spacing w:before="156" w:beforeLines="50"/>
        <w:ind w:firstLine="420" w:firstLineChars="200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3.</w:t>
      </w:r>
      <w:r>
        <w:rPr>
          <w:rFonts w:hint="eastAsia" w:ascii="黑体" w:hAnsi="黑体" w:eastAsia="黑体"/>
          <w:szCs w:val="21"/>
        </w:rPr>
        <w:t>实验课程要在教学内容中详细列出每个实验的名称、内容、实验性质（验证性、综合性、设计性）、实验类别（选做、必做）和实验的分组情况等。实践教学课程要写出相应的时间、地点、方式、教学内容等。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六、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10"/>
        <w:tblW w:w="8647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647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：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我校推行课程的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鼓励采用平时多次考核的方式。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过程化考核</w:t>
            </w:r>
            <w:r>
              <w:rPr>
                <w:rFonts w:ascii="Times New Roman" w:hAnsi="Times New Roman" w:cs="Times New Roman"/>
                <w:bCs/>
                <w:szCs w:val="21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课后书面</w:t>
            </w:r>
            <w:r>
              <w:rPr>
                <w:rFonts w:ascii="Times New Roman" w:hAnsi="Times New Roman" w:cs="Times New Roman"/>
                <w:bCs/>
                <w:szCs w:val="21"/>
              </w:rPr>
              <w:t>作业、实践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、上机</w:t>
            </w:r>
            <w:r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</w:t>
            </w:r>
            <w:r>
              <w:rPr>
                <w:rFonts w:ascii="Times New Roman" w:hAnsi="Times New Roman" w:cs="Times New Roman"/>
                <w:bCs/>
                <w:szCs w:val="21"/>
              </w:rPr>
              <w:t>课堂作业表现及考试等等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。）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3544"/>
              <w:gridCol w:w="1276"/>
              <w:gridCol w:w="24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对应课程目标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注：对应的课程目标可填写大纲中第四部分课程目标的相应序号。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ZTAxMmY4OGEyNTRiOTUwZDIyYTE1NGRmZDc2NmEifQ=="/>
  </w:docVars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3E19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  <w:rsid w:val="2FDF4FB5"/>
    <w:rsid w:val="4C551A25"/>
    <w:rsid w:val="5EBA0455"/>
    <w:rsid w:val="60A45A34"/>
    <w:rsid w:val="FF3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qFormat/>
    <w:uiPriority w:val="6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9"/>
    <w:semiHidden/>
    <w:unhideWhenUsed/>
    <w:qFormat/>
    <w:uiPriority w:val="99"/>
    <w:pPr>
      <w:ind w:firstLine="480" w:firstLineChars="200"/>
    </w:pPr>
    <w:rPr>
      <w:sz w:val="24"/>
      <w:szCs w:val="24"/>
    </w:rPr>
  </w:style>
  <w:style w:type="paragraph" w:styleId="5">
    <w:name w:val="Plain Text"/>
    <w:basedOn w:val="1"/>
    <w:link w:val="20"/>
    <w:autoRedefine/>
    <w:semiHidden/>
    <w:unhideWhenUsed/>
    <w:qFormat/>
    <w:uiPriority w:val="0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basedOn w:val="11"/>
    <w:link w:val="3"/>
    <w:autoRedefine/>
    <w:qFormat/>
    <w:uiPriority w:val="6"/>
    <w:rPr>
      <w:rFonts w:ascii="Arial" w:hAnsi="Arial" w:eastAsia="宋体" w:cs="Times New Roman"/>
      <w:b/>
      <w:i/>
      <w:kern w:val="0"/>
      <w:sz w:val="20"/>
      <w:szCs w:val="20"/>
    </w:rPr>
  </w:style>
  <w:style w:type="character" w:customStyle="1" w:styleId="13">
    <w:name w:val="页眉 Char"/>
    <w:basedOn w:val="11"/>
    <w:link w:val="7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普通(网站) Char"/>
    <w:link w:val="8"/>
    <w:autoRedefine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autoRedefine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9">
    <w:name w:val="正文文本缩进 Char"/>
    <w:basedOn w:val="11"/>
    <w:link w:val="4"/>
    <w:autoRedefine/>
    <w:semiHidden/>
    <w:qFormat/>
    <w:uiPriority w:val="99"/>
    <w:rPr>
      <w:rFonts w:ascii="Calibri" w:hAnsi="Calibri" w:eastAsia="宋体" w:cs="黑体"/>
      <w:sz w:val="24"/>
      <w:szCs w:val="24"/>
    </w:rPr>
  </w:style>
  <w:style w:type="character" w:customStyle="1" w:styleId="20">
    <w:name w:val="纯文本 Char"/>
    <w:basedOn w:val="11"/>
    <w:link w:val="5"/>
    <w:autoRedefine/>
    <w:semiHidden/>
    <w:qFormat/>
    <w:uiPriority w:val="0"/>
    <w:rPr>
      <w:rFonts w:ascii="宋体" w:hAnsi="Courier New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871</Characters>
  <Lines>41</Lines>
  <Paragraphs>32</Paragraphs>
  <TotalTime>3</TotalTime>
  <ScaleCrop>false</ScaleCrop>
  <LinksUpToDate>false</LinksUpToDate>
  <CharactersWithSpaces>1061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2019-10-18T21:30:00Z</dcterms:created>
  <dc:creator>Dexin</dc:creator>
  <cp:lastModifiedBy>祝淑哲</cp:lastModifiedBy>
  <dcterms:modified xsi:type="dcterms:W3CDTF">2024-12-18T08:55:40Z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9BCD1140DDE57E0B6CA6546662CBFCB7_43</vt:lpwstr>
  </property>
</Properties>
</file>