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天津市级</w:t>
      </w:r>
      <w:r>
        <w:rPr>
          <w:rFonts w:hint="eastAsia" w:ascii="方正小标宋简体" w:hAnsi="黑体" w:eastAsia="方正小标宋简体"/>
          <w:sz w:val="44"/>
          <w:szCs w:val="44"/>
        </w:rPr>
        <w:t>课程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思政优秀教学案例推荐表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12" w:lineRule="auto"/>
        <w:rPr>
          <w:rFonts w:hint="eastAsia"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学校名称</w:t>
      </w:r>
      <w:r>
        <w:rPr>
          <w:rFonts w:hint="eastAsia" w:ascii="FangSong_GB2312" w:eastAsia="FangSong_GB2312"/>
          <w:sz w:val="28"/>
          <w:szCs w:val="28"/>
          <w:lang w:eastAsia="zh-CN"/>
        </w:rPr>
        <w:t>（公章）</w:t>
      </w:r>
      <w:r>
        <w:rPr>
          <w:rFonts w:hint="eastAsia" w:ascii="FangSong_GB2312" w:eastAsia="FangSong_GB2312"/>
          <w:sz w:val="28"/>
          <w:szCs w:val="28"/>
        </w:rPr>
        <w:t>：</w:t>
      </w:r>
    </w:p>
    <w:tbl>
      <w:tblPr>
        <w:tblStyle w:val="4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"/>
        <w:gridCol w:w="1980"/>
        <w:gridCol w:w="901"/>
        <w:gridCol w:w="1776"/>
        <w:gridCol w:w="144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20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</w:t>
            </w:r>
            <w:r>
              <w:rPr>
                <w:rFonts w:hint="eastAsia" w:ascii="FangSong_GB2312" w:eastAsia="FangSong_GB2312"/>
                <w:sz w:val="24"/>
              </w:rPr>
              <w:t>教师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信息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案例所涉</w:t>
            </w: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课程学时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 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专业技术职务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年龄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</w:rPr>
              <w:t>所在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院系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单位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案例名称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案例所涉</w:t>
            </w: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课程简介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>
            <w:pPr>
              <w:snapToGrid w:val="0"/>
              <w:ind w:firstLine="480" w:firstLineChars="200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案例的优势</w:t>
            </w:r>
            <w:r>
              <w:rPr>
                <w:rFonts w:hint="eastAsia" w:ascii="FangSong_GB2312" w:eastAsia="FangSong_GB2312"/>
                <w:sz w:val="24"/>
              </w:rPr>
              <w:t>特色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>
            <w:pPr>
              <w:snapToGrid w:val="0"/>
              <w:rPr>
                <w:rFonts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案例教师</w:t>
            </w: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539" w:type="dxa"/>
            <w:noWrap w:val="0"/>
            <w:vAlign w:val="center"/>
          </w:tcPr>
          <w:p>
            <w:pPr>
              <w:snapToGrid w:val="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536" w:type="dxa"/>
            <w:gridSpan w:val="7"/>
            <w:noWrap w:val="0"/>
            <w:vAlign w:val="top"/>
          </w:tcPr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如获评天津市级课程思政优秀教学案例，</w:t>
            </w:r>
            <w:r>
              <w:rPr>
                <w:rFonts w:hint="eastAsia" w:ascii="FangSong_GB2312" w:eastAsia="FangSong_GB2312"/>
                <w:sz w:val="24"/>
              </w:rPr>
              <w:t xml:space="preserve">是否同意公开交流? </w:t>
            </w:r>
          </w:p>
          <w:p>
            <w:pPr>
              <w:snapToGrid w:val="0"/>
              <w:rPr>
                <w:rFonts w:ascii="FangSong_GB2312" w:eastAsia="FangSong_GB2312"/>
                <w:sz w:val="24"/>
              </w:rPr>
            </w:pPr>
          </w:p>
          <w:p>
            <w:pPr>
              <w:snapToGrid w:val="0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/不同意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（请在所选项后面的方框中打“</w:t>
            </w:r>
            <w:r>
              <w:rPr>
                <w:rFonts w:hint="default" w:ascii="Arial" w:hAnsi="Arial" w:eastAsia="FangSong_GB2312" w:cs="Arial"/>
                <w:sz w:val="24"/>
                <w:lang w:val="en-US" w:eastAsia="zh-CN"/>
              </w:rPr>
              <w:t>√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”）</w:t>
            </w:r>
          </w:p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>
            <w:pPr>
              <w:snapToGrid w:val="0"/>
              <w:ind w:firstLine="4320" w:firstLineChars="180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案例负责教师</w:t>
            </w:r>
            <w:bookmarkStart w:id="0" w:name="_GoBack"/>
            <w:bookmarkEnd w:id="0"/>
            <w:r>
              <w:rPr>
                <w:rFonts w:hint="eastAsia" w:ascii="FangSong_GB2312" w:eastAsia="FangSong_GB2312"/>
                <w:sz w:val="24"/>
              </w:rPr>
              <w:t>签名：</w:t>
            </w:r>
            <w:r>
              <w:rPr>
                <w:rFonts w:hint="eastAsia" w:ascii="FangSong_GB2312" w:eastAsia="FangSong_GB2312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学校推荐</w:t>
            </w: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意见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</w:p>
          <w:p>
            <w:pPr>
              <w:snapToGrid w:val="0"/>
              <w:ind w:firstLine="480" w:firstLineChars="200"/>
              <w:jc w:val="both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经审查，学校认为：</w:t>
            </w:r>
          </w:p>
          <w:p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该案例内容无危害国家安全、涉密及其他不适宜公开传播的内容，思想导向正确，不存在思想性问题。</w:t>
            </w:r>
          </w:p>
          <w:p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案例所涉及的课程负责人（教学团队）政治立场坚定，遵纪守法，无违法违纪行为，不存在师德师风问题、学术不端等问题，五年内未出现过严重或重大教学事故。</w:t>
            </w:r>
          </w:p>
          <w:p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申报的该案例不存在知识产权争议或纠纷。业经校内公示无异议。</w:t>
            </w:r>
          </w:p>
          <w:p>
            <w:pPr>
              <w:snapToGrid w:val="0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同意申报。</w:t>
            </w:r>
          </w:p>
          <w:p>
            <w:pPr>
              <w:snapToGrid w:val="0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</w:p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（学校公章）</w:t>
            </w:r>
          </w:p>
          <w:p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年  月  日</w:t>
            </w:r>
          </w:p>
        </w:tc>
      </w:tr>
    </w:tbl>
    <w:p>
      <w:pPr>
        <w:spacing w:line="560" w:lineRule="exact"/>
        <w:ind w:right="1920"/>
        <w:jc w:val="both"/>
        <w:rPr>
          <w:rFonts w:ascii="仿宋_GB2312" w:hAnsi="Times New Roman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482262"/>
    </w:sdtPr>
    <w:sdtContent>
      <w:p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67431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MTg2NTVjYjMxZjY0YTI5ZGYyMGNkYjBkZDBhZjYifQ=="/>
  </w:docVars>
  <w:rsids>
    <w:rsidRoot w:val="00B109B1"/>
    <w:rsid w:val="002514FE"/>
    <w:rsid w:val="00284D63"/>
    <w:rsid w:val="00484CFF"/>
    <w:rsid w:val="004A00CD"/>
    <w:rsid w:val="004C4DAB"/>
    <w:rsid w:val="005A5513"/>
    <w:rsid w:val="00635F52"/>
    <w:rsid w:val="00764BF5"/>
    <w:rsid w:val="00B109B1"/>
    <w:rsid w:val="00C2238F"/>
    <w:rsid w:val="00D41989"/>
    <w:rsid w:val="00E61D7F"/>
    <w:rsid w:val="028A7697"/>
    <w:rsid w:val="4C822261"/>
    <w:rsid w:val="55B07198"/>
    <w:rsid w:val="67D8749D"/>
    <w:rsid w:val="68D35286"/>
    <w:rsid w:val="69A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Lines>2</Lines>
  <Paragraphs>1</Paragraphs>
  <TotalTime>6</TotalTime>
  <ScaleCrop>false</ScaleCrop>
  <LinksUpToDate>false</LinksUpToDate>
  <CharactersWithSpaces>293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2022-07-02T16:11:00Z</dcterms:created>
  <dc:creator>511142421@qq.com</dc:creator>
  <cp:lastModifiedBy>孙亮</cp:lastModifiedBy>
  <dcterms:modified xsi:type="dcterms:W3CDTF">2023-10-07T03:59:26Z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499004BD216B452CBA1B3C470A0EFA90</vt:lpwstr>
  </property>
</Properties>
</file>