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仿宋" w:cs="Times New Roman"/>
          <w:color w:val="FF0000"/>
          <w:kern w:val="0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u w:val="single"/>
          <w:lang w:val="en-US" w:eastAsia="zh-CN"/>
        </w:rPr>
        <w:t>数学科学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学院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2024年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本科学生转专业细则</w:t>
      </w:r>
    </w:p>
    <w:p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及接收计划</w:t>
      </w:r>
    </w:p>
    <w:p>
      <w:pPr>
        <w:rPr>
          <w:rFonts w:ascii="Times New Roman" w:hAnsi="Times New Roman" w:eastAsia="仿宋" w:cs="Times New Roman"/>
          <w:color w:val="FF0000"/>
          <w:kern w:val="0"/>
          <w:sz w:val="32"/>
          <w:szCs w:val="32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数学学院转专业工作领导小组</w:t>
      </w:r>
    </w:p>
    <w:p>
      <w:pPr>
        <w:pStyle w:val="5"/>
        <w:ind w:left="720" w:firstLine="0"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组长</w:t>
      </w:r>
      <w:r>
        <w:rPr>
          <w:rFonts w:ascii="仿宋" w:hAnsi="仿宋" w:eastAsia="仿宋" w:cs="仿宋"/>
          <w:kern w:val="0"/>
          <w:sz w:val="28"/>
          <w:szCs w:val="28"/>
        </w:rPr>
        <w:t>：丁龙云</w:t>
      </w:r>
    </w:p>
    <w:p>
      <w:pPr>
        <w:pStyle w:val="5"/>
        <w:ind w:left="72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小组成员</w:t>
      </w:r>
      <w:r>
        <w:rPr>
          <w:rFonts w:ascii="仿宋" w:hAnsi="仿宋" w:eastAsia="仿宋" w:cs="仿宋"/>
          <w:kern w:val="0"/>
          <w:sz w:val="28"/>
          <w:szCs w:val="28"/>
        </w:rPr>
        <w:t>：李静、段华贵、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吴春林</w:t>
      </w:r>
      <w:r>
        <w:rPr>
          <w:rFonts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高春燕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二、转出条件：</w:t>
      </w:r>
    </w:p>
    <w:p>
      <w:pPr>
        <w:ind w:firstLine="420" w:firstLine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1.除《南开大学本科生转专业管理方法》规定的不允许转出的情形外，学院学生转出无其他限制。</w:t>
      </w:r>
    </w:p>
    <w:p>
      <w:pPr>
        <w:ind w:firstLine="420" w:firstLine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省身班</w:t>
      </w:r>
      <w:r>
        <w:rPr>
          <w:rFonts w:ascii="仿宋" w:hAnsi="仿宋" w:eastAsia="仿宋" w:cs="仿宋"/>
          <w:kern w:val="0"/>
          <w:sz w:val="28"/>
          <w:szCs w:val="28"/>
        </w:rPr>
        <w:t>学生须退出</w:t>
      </w:r>
      <w:r>
        <w:rPr>
          <w:rFonts w:hint="eastAsia" w:ascii="仿宋" w:hAnsi="仿宋" w:eastAsia="仿宋" w:cs="仿宋"/>
          <w:kern w:val="0"/>
          <w:sz w:val="28"/>
          <w:szCs w:val="28"/>
        </w:rPr>
        <w:t>省身班</w:t>
      </w:r>
      <w:r>
        <w:rPr>
          <w:rFonts w:ascii="仿宋" w:hAnsi="仿宋" w:eastAsia="仿宋" w:cs="仿宋"/>
          <w:kern w:val="0"/>
          <w:sz w:val="28"/>
          <w:szCs w:val="28"/>
        </w:rPr>
        <w:t>，进入相应大类而后依照本细则执行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</w:t>
      </w:r>
      <w:r>
        <w:rPr>
          <w:rFonts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转入基本申请条件</w:t>
      </w:r>
    </w:p>
    <w:p>
      <w:pPr>
        <w:ind w:firstLine="420" w:firstLine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南开大学本科生</w:t>
      </w:r>
      <w:r>
        <w:rPr>
          <w:rFonts w:ascii="仿宋" w:hAnsi="仿宋" w:eastAsia="仿宋" w:cs="仿宋"/>
          <w:kern w:val="0"/>
          <w:sz w:val="28"/>
          <w:szCs w:val="28"/>
        </w:rPr>
        <w:t>在</w:t>
      </w:r>
      <w:r>
        <w:rPr>
          <w:rFonts w:hint="eastAsia" w:ascii="仿宋" w:hAnsi="仿宋" w:eastAsia="仿宋" w:cs="仿宋"/>
          <w:kern w:val="0"/>
          <w:sz w:val="28"/>
          <w:szCs w:val="28"/>
        </w:rPr>
        <w:t>学期间必修课无挂科记录，且满足以下两个条件之一者可</w:t>
      </w:r>
      <w:r>
        <w:rPr>
          <w:rFonts w:ascii="仿宋" w:hAnsi="仿宋" w:eastAsia="仿宋" w:cs="仿宋"/>
          <w:kern w:val="0"/>
          <w:sz w:val="28"/>
          <w:szCs w:val="28"/>
        </w:rPr>
        <w:t>申请转</w:t>
      </w:r>
      <w:r>
        <w:rPr>
          <w:rFonts w:hint="eastAsia" w:ascii="仿宋" w:hAnsi="仿宋" w:eastAsia="仿宋" w:cs="仿宋"/>
          <w:kern w:val="0"/>
          <w:sz w:val="28"/>
          <w:szCs w:val="28"/>
        </w:rPr>
        <w:t>入数学类</w:t>
      </w:r>
      <w:r>
        <w:rPr>
          <w:rFonts w:ascii="仿宋" w:hAnsi="仿宋" w:eastAsia="仿宋" w:cs="仿宋"/>
          <w:kern w:val="0"/>
          <w:sz w:val="28"/>
          <w:szCs w:val="28"/>
        </w:rPr>
        <w:t>：</w:t>
      </w:r>
    </w:p>
    <w:p>
      <w:pPr>
        <w:ind w:left="945" w:leftChars="250" w:hanging="420" w:hanging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接收2023级学生，须</w:t>
      </w:r>
      <w:r>
        <w:rPr>
          <w:rFonts w:hint="eastAsia" w:ascii="仿宋" w:hAnsi="仿宋" w:eastAsia="仿宋" w:cs="仿宋"/>
          <w:kern w:val="0"/>
          <w:sz w:val="28"/>
          <w:szCs w:val="28"/>
        </w:rPr>
        <w:t>修读一年级“数学分析”和“高等代数与解析几何”，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两门课</w:t>
      </w:r>
      <w:r>
        <w:rPr>
          <w:rFonts w:hint="eastAsia" w:ascii="仿宋" w:hAnsi="仿宋" w:eastAsia="仿宋" w:cs="仿宋"/>
          <w:kern w:val="0"/>
          <w:sz w:val="28"/>
          <w:szCs w:val="28"/>
        </w:rPr>
        <w:t>平均学分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绩点不低于3.0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</w:p>
    <w:p>
      <w:pPr>
        <w:ind w:left="945" w:leftChars="250" w:hanging="420" w:hangingChars="15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接收2023级学生，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在学期间高等数学</w:t>
      </w:r>
      <w:r>
        <w:rPr>
          <w:rFonts w:ascii="仿宋" w:hAnsi="仿宋" w:eastAsia="仿宋" w:cs="仿宋"/>
          <w:kern w:val="0"/>
          <w:sz w:val="28"/>
          <w:szCs w:val="28"/>
        </w:rPr>
        <w:t>成绩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平均学分绩点不低于3.0；</w:t>
      </w:r>
    </w:p>
    <w:p>
      <w:pPr>
        <w:ind w:left="945" w:leftChars="250" w:hanging="420" w:hanging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3.接收2022级学生，须</w:t>
      </w:r>
      <w:r>
        <w:rPr>
          <w:rFonts w:hint="eastAsia" w:ascii="仿宋" w:hAnsi="仿宋" w:eastAsia="仿宋" w:cs="仿宋"/>
          <w:kern w:val="0"/>
          <w:sz w:val="28"/>
          <w:szCs w:val="28"/>
        </w:rPr>
        <w:t>修读一年级“数学分析”和“高等代数与解析几何”，</w:t>
      </w:r>
      <w:r>
        <w:rPr>
          <w:rFonts w:ascii="仿宋" w:hAnsi="仿宋" w:eastAsia="仿宋" w:cs="仿宋"/>
          <w:kern w:val="0"/>
          <w:sz w:val="28"/>
          <w:szCs w:val="28"/>
        </w:rPr>
        <w:t>且</w:t>
      </w:r>
      <w:r>
        <w:rPr>
          <w:rFonts w:hint="eastAsia" w:ascii="仿宋" w:hAnsi="仿宋" w:eastAsia="仿宋" w:cs="仿宋"/>
          <w:kern w:val="0"/>
          <w:sz w:val="28"/>
          <w:szCs w:val="28"/>
        </w:rPr>
        <w:t>平均</w:t>
      </w:r>
      <w:r>
        <w:rPr>
          <w:rFonts w:ascii="仿宋" w:hAnsi="仿宋" w:eastAsia="仿宋" w:cs="仿宋"/>
          <w:kern w:val="0"/>
          <w:sz w:val="28"/>
          <w:szCs w:val="28"/>
        </w:rPr>
        <w:t>成绩</w:t>
      </w:r>
      <w:r>
        <w:rPr>
          <w:rFonts w:hint="eastAsia" w:ascii="仿宋" w:hAnsi="仿宋" w:eastAsia="仿宋" w:cs="仿宋"/>
          <w:kern w:val="0"/>
          <w:sz w:val="28"/>
          <w:szCs w:val="28"/>
        </w:rPr>
        <w:t>达到</w:t>
      </w:r>
      <w:r>
        <w:rPr>
          <w:rFonts w:ascii="仿宋" w:hAnsi="仿宋" w:eastAsia="仿宋" w:cs="仿宋"/>
          <w:kern w:val="0"/>
          <w:sz w:val="28"/>
          <w:szCs w:val="28"/>
        </w:rPr>
        <w:t>80</w:t>
      </w:r>
      <w:r>
        <w:rPr>
          <w:rFonts w:hint="eastAsia" w:ascii="仿宋" w:hAnsi="仿宋" w:eastAsia="仿宋" w:cs="仿宋"/>
          <w:kern w:val="0"/>
          <w:sz w:val="28"/>
          <w:szCs w:val="28"/>
        </w:rPr>
        <w:t>分及</w:t>
      </w:r>
      <w:r>
        <w:rPr>
          <w:rFonts w:ascii="仿宋" w:hAnsi="仿宋" w:eastAsia="仿宋" w:cs="仿宋"/>
          <w:kern w:val="0"/>
          <w:sz w:val="28"/>
          <w:szCs w:val="28"/>
        </w:rPr>
        <w:t>以上</w:t>
      </w:r>
      <w:r>
        <w:rPr>
          <w:rFonts w:hint="eastAsia" w:ascii="仿宋" w:hAnsi="仿宋" w:eastAsia="仿宋" w:cs="仿宋"/>
          <w:kern w:val="0"/>
          <w:sz w:val="28"/>
          <w:szCs w:val="28"/>
        </w:rPr>
        <w:t>者；</w:t>
      </w:r>
    </w:p>
    <w:p>
      <w:pPr>
        <w:ind w:left="945" w:leftChars="250" w:hanging="420" w:hangingChars="15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4.接收2022级学生，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在学期间高等数学</w:t>
      </w:r>
      <w:r>
        <w:rPr>
          <w:rFonts w:ascii="仿宋" w:hAnsi="仿宋" w:eastAsia="仿宋" w:cs="仿宋"/>
          <w:kern w:val="0"/>
          <w:sz w:val="28"/>
          <w:szCs w:val="28"/>
        </w:rPr>
        <w:t>成绩</w:t>
      </w:r>
      <w:r>
        <w:rPr>
          <w:rFonts w:hint="eastAsia" w:ascii="仿宋" w:hAnsi="仿宋" w:eastAsia="仿宋" w:cs="仿宋"/>
          <w:kern w:val="0"/>
          <w:sz w:val="28"/>
          <w:szCs w:val="28"/>
        </w:rPr>
        <w:t>平均</w:t>
      </w:r>
      <w:r>
        <w:rPr>
          <w:rFonts w:ascii="仿宋" w:hAnsi="仿宋" w:eastAsia="仿宋" w:cs="仿宋"/>
          <w:kern w:val="0"/>
          <w:sz w:val="28"/>
          <w:szCs w:val="28"/>
        </w:rPr>
        <w:t>分80</w:t>
      </w:r>
      <w:r>
        <w:rPr>
          <w:rFonts w:hint="eastAsia" w:ascii="仿宋" w:hAnsi="仿宋" w:eastAsia="仿宋" w:cs="仿宋"/>
          <w:kern w:val="0"/>
          <w:sz w:val="28"/>
          <w:szCs w:val="28"/>
        </w:rPr>
        <w:t>分</w:t>
      </w:r>
      <w:r>
        <w:rPr>
          <w:rFonts w:ascii="仿宋" w:hAnsi="仿宋" w:eastAsia="仿宋" w:cs="仿宋"/>
          <w:kern w:val="0"/>
          <w:sz w:val="28"/>
          <w:szCs w:val="28"/>
        </w:rPr>
        <w:t>及以上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四、选拔流程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（一）申请学生资格审查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（二）确定复试名单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（三）复试考核形式：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笔试+</w:t>
      </w:r>
      <w:r>
        <w:rPr>
          <w:rFonts w:ascii="仿宋" w:hAnsi="仿宋" w:eastAsia="仿宋" w:cs="仿宋"/>
          <w:kern w:val="0"/>
          <w:sz w:val="28"/>
          <w:szCs w:val="28"/>
        </w:rPr>
        <w:t>面试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分值</w:t>
      </w:r>
      <w:r>
        <w:rPr>
          <w:rFonts w:ascii="仿宋" w:hAnsi="仿宋" w:eastAsia="仿宋" w:cs="仿宋"/>
          <w:kern w:val="0"/>
          <w:sz w:val="28"/>
          <w:szCs w:val="28"/>
        </w:rPr>
        <w:t>权重：</w:t>
      </w:r>
    </w:p>
    <w:p>
      <w:pPr>
        <w:ind w:firstLine="840" w:firstLineChars="3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笔试时长：100分钟</w:t>
      </w:r>
    </w:p>
    <w:p>
      <w:pPr>
        <w:ind w:firstLine="840" w:firstLineChars="3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面试时长：每人10分钟</w:t>
      </w:r>
    </w:p>
    <w:p>
      <w:pPr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面</w:t>
      </w:r>
      <w:r>
        <w:rPr>
          <w:rFonts w:ascii="仿宋" w:hAnsi="仿宋" w:eastAsia="仿宋" w:cs="仿宋"/>
          <w:kern w:val="0"/>
          <w:sz w:val="28"/>
          <w:szCs w:val="28"/>
        </w:rPr>
        <w:t>试</w:t>
      </w:r>
      <w:r>
        <w:rPr>
          <w:rFonts w:hint="eastAsia" w:ascii="仿宋" w:hAnsi="仿宋" w:eastAsia="仿宋" w:cs="仿宋"/>
          <w:kern w:val="0"/>
          <w:sz w:val="28"/>
          <w:szCs w:val="28"/>
        </w:rPr>
        <w:t>内容和</w:t>
      </w:r>
      <w:r>
        <w:rPr>
          <w:rFonts w:ascii="仿宋" w:hAnsi="仿宋" w:eastAsia="仿宋" w:cs="仿宋"/>
          <w:kern w:val="0"/>
          <w:sz w:val="28"/>
          <w:szCs w:val="28"/>
        </w:rPr>
        <w:t>范围：</w:t>
      </w:r>
      <w:r>
        <w:rPr>
          <w:rFonts w:hint="eastAsia" w:ascii="仿宋" w:hAnsi="仿宋" w:eastAsia="仿宋" w:cs="仿宋"/>
          <w:kern w:val="0"/>
          <w:sz w:val="28"/>
          <w:szCs w:val="28"/>
        </w:rPr>
        <w:t>数学分析I、数学分析</w:t>
      </w:r>
      <w:r>
        <w:rPr>
          <w:rFonts w:ascii="仿宋" w:hAnsi="仿宋" w:eastAsia="仿宋" w:cs="仿宋"/>
          <w:kern w:val="0"/>
          <w:sz w:val="28"/>
          <w:szCs w:val="28"/>
        </w:rPr>
        <w:t>II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</w:p>
    <w:p>
      <w:pPr>
        <w:ind w:firstLine="1820" w:firstLineChars="6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高等</w:t>
      </w:r>
      <w:r>
        <w:rPr>
          <w:rFonts w:ascii="仿宋" w:hAnsi="仿宋" w:eastAsia="仿宋" w:cs="仿宋"/>
          <w:kern w:val="0"/>
          <w:sz w:val="28"/>
          <w:szCs w:val="28"/>
        </w:rPr>
        <w:t>代数与解析几何</w:t>
      </w:r>
      <w:r>
        <w:rPr>
          <w:rFonts w:hint="eastAsia" w:ascii="仿宋" w:hAnsi="仿宋" w:eastAsia="仿宋" w:cs="仿宋"/>
          <w:kern w:val="0"/>
          <w:sz w:val="28"/>
          <w:szCs w:val="28"/>
        </w:rPr>
        <w:t>2</w:t>
      </w:r>
      <w:r>
        <w:rPr>
          <w:rFonts w:ascii="仿宋" w:hAnsi="仿宋" w:eastAsia="仿宋" w:cs="仿宋"/>
          <w:kern w:val="0"/>
          <w:sz w:val="28"/>
          <w:szCs w:val="28"/>
        </w:rPr>
        <w:t>-1</w:t>
      </w:r>
      <w:r>
        <w:rPr>
          <w:rFonts w:hint="eastAsia" w:ascii="仿宋" w:hAnsi="仿宋" w:eastAsia="仿宋" w:cs="仿宋"/>
          <w:kern w:val="0"/>
          <w:sz w:val="28"/>
          <w:szCs w:val="28"/>
        </w:rPr>
        <w:t>、高等代数与解析几何</w:t>
      </w:r>
      <w:r>
        <w:rPr>
          <w:rFonts w:ascii="仿宋" w:hAnsi="仿宋" w:eastAsia="仿宋" w:cs="仿宋"/>
          <w:kern w:val="0"/>
          <w:sz w:val="28"/>
          <w:szCs w:val="28"/>
        </w:rPr>
        <w:t>2-2</w:t>
      </w:r>
    </w:p>
    <w:p>
      <w:pPr>
        <w:ind w:firstLine="840" w:firstLineChars="3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进入面试学生人数不超过该年级转专业接收计划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人数的150%。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（四）录取</w:t>
      </w:r>
    </w:p>
    <w:p>
      <w:pPr>
        <w:ind w:firstLine="420" w:firstLine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1.录取成绩计算规则</w:t>
      </w:r>
      <w:r>
        <w:rPr>
          <w:rFonts w:hint="eastAsia" w:ascii="仿宋" w:hAnsi="仿宋" w:eastAsia="仿宋" w:cs="仿宋"/>
          <w:kern w:val="0"/>
          <w:sz w:val="28"/>
          <w:szCs w:val="28"/>
        </w:rPr>
        <w:t>：学院成立</w:t>
      </w:r>
      <w:r>
        <w:rPr>
          <w:rFonts w:ascii="仿宋" w:hAnsi="仿宋" w:eastAsia="仿宋" w:cs="仿宋"/>
          <w:kern w:val="0"/>
          <w:sz w:val="28"/>
          <w:szCs w:val="28"/>
        </w:rPr>
        <w:t>本科转专业工作小组，对进入面试学生进行考核评分，面试</w:t>
      </w:r>
      <w:r>
        <w:rPr>
          <w:rFonts w:hint="eastAsia" w:ascii="仿宋" w:hAnsi="仿宋" w:eastAsia="仿宋" w:cs="仿宋"/>
          <w:kern w:val="0"/>
          <w:sz w:val="28"/>
          <w:szCs w:val="28"/>
        </w:rPr>
        <w:t>满分</w:t>
      </w:r>
      <w:r>
        <w:rPr>
          <w:rFonts w:ascii="仿宋" w:hAnsi="仿宋" w:eastAsia="仿宋" w:cs="仿宋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kern w:val="0"/>
          <w:sz w:val="28"/>
          <w:szCs w:val="28"/>
        </w:rPr>
        <w:t>100分，</w:t>
      </w:r>
      <w:r>
        <w:rPr>
          <w:rFonts w:ascii="仿宋" w:hAnsi="仿宋" w:eastAsia="仿宋" w:cs="仿宋"/>
          <w:kern w:val="0"/>
          <w:sz w:val="28"/>
          <w:szCs w:val="28"/>
        </w:rPr>
        <w:t>按照面试成绩从高到低进行录取</w:t>
      </w:r>
      <w:r>
        <w:rPr>
          <w:rFonts w:hint="eastAsia" w:ascii="仿宋" w:hAnsi="仿宋" w:eastAsia="仿宋" w:cs="仿宋"/>
          <w:kern w:val="0"/>
          <w:sz w:val="28"/>
          <w:szCs w:val="28"/>
        </w:rPr>
        <w:t>，面试成绩</w:t>
      </w:r>
      <w:r>
        <w:rPr>
          <w:rFonts w:ascii="仿宋" w:hAnsi="仿宋" w:eastAsia="仿宋" w:cs="仿宋"/>
          <w:kern w:val="0"/>
          <w:sz w:val="28"/>
          <w:szCs w:val="28"/>
        </w:rPr>
        <w:t>60分</w:t>
      </w:r>
      <w:r>
        <w:rPr>
          <w:rFonts w:hint="eastAsia" w:ascii="仿宋" w:hAnsi="仿宋" w:eastAsia="仿宋" w:cs="仿宋"/>
          <w:kern w:val="0"/>
          <w:sz w:val="28"/>
          <w:szCs w:val="28"/>
        </w:rPr>
        <w:t>以下</w:t>
      </w:r>
      <w:r>
        <w:rPr>
          <w:rFonts w:ascii="仿宋" w:hAnsi="仿宋" w:eastAsia="仿宋" w:cs="仿宋"/>
          <w:kern w:val="0"/>
          <w:sz w:val="28"/>
          <w:szCs w:val="28"/>
        </w:rPr>
        <w:t>者不予接受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ind w:firstLine="420" w:firstLine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2.拟录取名单</w:t>
      </w:r>
      <w:r>
        <w:rPr>
          <w:rFonts w:hint="eastAsia" w:ascii="仿宋" w:hAnsi="仿宋" w:eastAsia="仿宋" w:cs="仿宋"/>
          <w:kern w:val="0"/>
          <w:sz w:val="28"/>
          <w:szCs w:val="28"/>
        </w:rPr>
        <w:t>在</w:t>
      </w:r>
      <w:r>
        <w:rPr>
          <w:rFonts w:ascii="仿宋" w:hAnsi="仿宋" w:eastAsia="仿宋" w:cs="仿宋"/>
          <w:kern w:val="0"/>
          <w:sz w:val="28"/>
          <w:szCs w:val="28"/>
        </w:rPr>
        <w:t>数学学院</w:t>
      </w:r>
      <w:r>
        <w:rPr>
          <w:rFonts w:hint="eastAsia" w:ascii="仿宋" w:hAnsi="仿宋" w:eastAsia="仿宋" w:cs="仿宋"/>
          <w:kern w:val="0"/>
          <w:sz w:val="28"/>
          <w:szCs w:val="28"/>
        </w:rPr>
        <w:t>一</w:t>
      </w:r>
      <w:r>
        <w:rPr>
          <w:rFonts w:ascii="仿宋" w:hAnsi="仿宋" w:eastAsia="仿宋" w:cs="仿宋"/>
          <w:kern w:val="0"/>
          <w:sz w:val="28"/>
          <w:szCs w:val="28"/>
        </w:rPr>
        <w:t>楼公告栏进行公示，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公示期</w:t>
      </w:r>
      <w:r>
        <w:rPr>
          <w:rFonts w:ascii="仿宋" w:hAnsi="仿宋" w:eastAsia="仿宋" w:cs="仿宋"/>
          <w:kern w:val="0"/>
          <w:sz w:val="28"/>
          <w:szCs w:val="28"/>
        </w:rPr>
        <w:t>三</w:t>
      </w:r>
      <w:r>
        <w:rPr>
          <w:rFonts w:hint="eastAsia" w:ascii="仿宋" w:hAnsi="仿宋" w:eastAsia="仿宋" w:cs="仿宋"/>
          <w:kern w:val="0"/>
          <w:sz w:val="28"/>
          <w:szCs w:val="28"/>
        </w:rPr>
        <w:t>天。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五、公示期间</w:t>
      </w:r>
      <w:r>
        <w:rPr>
          <w:rFonts w:ascii="仿宋" w:hAnsi="仿宋" w:eastAsia="仿宋" w:cs="仿宋"/>
          <w:kern w:val="0"/>
          <w:sz w:val="28"/>
          <w:szCs w:val="28"/>
        </w:rPr>
        <w:t>争议处理</w:t>
      </w:r>
    </w:p>
    <w:p>
      <w:pPr>
        <w:ind w:firstLine="420" w:firstLine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</w:t>
      </w:r>
      <w:r>
        <w:rPr>
          <w:rFonts w:ascii="仿宋" w:hAnsi="仿宋" w:eastAsia="仿宋" w:cs="仿宋"/>
          <w:kern w:val="0"/>
          <w:sz w:val="28"/>
          <w:szCs w:val="28"/>
        </w:rPr>
        <w:t>期间如对公示</w:t>
      </w:r>
      <w:r>
        <w:rPr>
          <w:rFonts w:hint="eastAsia" w:ascii="仿宋" w:hAnsi="仿宋" w:eastAsia="仿宋" w:cs="仿宋"/>
          <w:kern w:val="0"/>
          <w:sz w:val="28"/>
          <w:szCs w:val="28"/>
        </w:rPr>
        <w:t>内容有异议，学生</w:t>
      </w:r>
      <w:r>
        <w:rPr>
          <w:rFonts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</w:rPr>
        <w:t>请在公示期结束前提交</w:t>
      </w:r>
      <w:r>
        <w:rPr>
          <w:rFonts w:ascii="仿宋" w:hAnsi="仿宋" w:eastAsia="仿宋" w:cs="仿宋"/>
          <w:kern w:val="0"/>
          <w:sz w:val="28"/>
          <w:szCs w:val="28"/>
        </w:rPr>
        <w:t>书面材料到</w:t>
      </w:r>
      <w:r>
        <w:rPr>
          <w:rFonts w:hint="eastAsia" w:ascii="仿宋" w:hAnsi="仿宋" w:eastAsia="仿宋" w:cs="仿宋"/>
          <w:kern w:val="0"/>
          <w:sz w:val="28"/>
          <w:szCs w:val="28"/>
        </w:rPr>
        <w:t>数学学院教学办公室（数学院</w:t>
      </w:r>
      <w:r>
        <w:rPr>
          <w:rFonts w:ascii="仿宋" w:hAnsi="仿宋" w:eastAsia="仿宋" w:cs="仿宋"/>
          <w:kern w:val="0"/>
          <w:sz w:val="28"/>
          <w:szCs w:val="28"/>
        </w:rPr>
        <w:t>116）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，由</w:t>
      </w:r>
      <w:r>
        <w:rPr>
          <w:rFonts w:ascii="仿宋" w:hAnsi="仿宋" w:eastAsia="仿宋" w:cs="仿宋"/>
          <w:kern w:val="0"/>
          <w:sz w:val="28"/>
          <w:szCs w:val="28"/>
        </w:rPr>
        <w:t>数学科学学院转专业工作领导小组</w:t>
      </w:r>
      <w:r>
        <w:rPr>
          <w:rFonts w:hint="eastAsia" w:ascii="仿宋" w:hAnsi="仿宋" w:eastAsia="仿宋" w:cs="仿宋"/>
          <w:kern w:val="0"/>
          <w:sz w:val="28"/>
          <w:szCs w:val="28"/>
        </w:rPr>
        <w:t>讨论</w:t>
      </w:r>
      <w:r>
        <w:rPr>
          <w:rFonts w:ascii="仿宋" w:hAnsi="仿宋" w:eastAsia="仿宋" w:cs="仿宋"/>
          <w:kern w:val="0"/>
          <w:sz w:val="28"/>
          <w:szCs w:val="28"/>
        </w:rPr>
        <w:t>，并就讨论</w:t>
      </w:r>
      <w:r>
        <w:rPr>
          <w:rFonts w:hint="eastAsia" w:ascii="仿宋" w:hAnsi="仿宋" w:eastAsia="仿宋" w:cs="仿宋"/>
          <w:kern w:val="0"/>
          <w:sz w:val="28"/>
          <w:szCs w:val="28"/>
        </w:rPr>
        <w:t>结果</w:t>
      </w:r>
      <w:r>
        <w:rPr>
          <w:rFonts w:ascii="仿宋" w:hAnsi="仿宋" w:eastAsia="仿宋" w:cs="仿宋"/>
          <w:kern w:val="0"/>
          <w:sz w:val="28"/>
          <w:szCs w:val="28"/>
        </w:rPr>
        <w:t>做出书面</w:t>
      </w:r>
      <w:r>
        <w:rPr>
          <w:rFonts w:hint="eastAsia" w:ascii="仿宋" w:hAnsi="仿宋" w:eastAsia="仿宋" w:cs="仿宋"/>
          <w:kern w:val="0"/>
          <w:sz w:val="28"/>
          <w:szCs w:val="28"/>
        </w:rPr>
        <w:t>答复</w:t>
      </w:r>
      <w:r>
        <w:rPr>
          <w:rFonts w:ascii="仿宋" w:hAnsi="仿宋" w:eastAsia="仿宋" w:cs="仿宋"/>
          <w:kern w:val="0"/>
          <w:sz w:val="28"/>
          <w:szCs w:val="28"/>
        </w:rPr>
        <w:t>。</w:t>
      </w:r>
    </w:p>
    <w:p>
      <w:pP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六、接收计划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</w:rPr>
        <w:t>数学科学学院</w:t>
      </w:r>
      <w:r>
        <w:rPr>
          <w:rFonts w:ascii="仿宋" w:hAnsi="仿宋" w:eastAsia="仿宋"/>
          <w:b/>
          <w:sz w:val="28"/>
          <w:szCs w:val="28"/>
        </w:rPr>
        <w:t>转专业接收计划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LINK Excel.Sheet.12 "工作簿1" "Sheet1!R11C1:R14C5" \a \f 4 \h</w:instrText>
      </w:r>
      <w:r>
        <w:rPr>
          <w:rFonts w:ascii="仿宋" w:hAnsi="仿宋" w:eastAsia="仿宋"/>
          <w:sz w:val="28"/>
          <w:szCs w:val="28"/>
        </w:rPr>
        <w:instrText xml:space="preserve">  \* MERGEFORMAT </w:instrText>
      </w:r>
      <w:r>
        <w:rPr>
          <w:rFonts w:ascii="仿宋" w:hAnsi="仿宋" w:eastAsia="仿宋"/>
          <w:sz w:val="28"/>
          <w:szCs w:val="28"/>
        </w:rPr>
        <w:fldChar w:fldCharType="separate"/>
      </w:r>
    </w:p>
    <w:tbl>
      <w:tblPr>
        <w:tblStyle w:val="3"/>
        <w:tblW w:w="77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18"/>
        <w:gridCol w:w="1417"/>
        <w:gridCol w:w="1602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接收专业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(含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大类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81" w:hanging="281" w:hangingChars="1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计划接收年级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计划接收人数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ind w:firstLine="420" w:firstLine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        </w:t>
      </w:r>
    </w:p>
    <w:p>
      <w:pPr>
        <w:ind w:firstLine="5880" w:firstLineChars="2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数学科学学院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numPr>
          <w:ilvl w:val="255"/>
          <w:numId w:val="0"/>
        </w:num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numPr>
          <w:ilvl w:val="255"/>
          <w:numId w:val="0"/>
        </w:numPr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E4EB6"/>
    <w:multiLevelType w:val="multilevel"/>
    <w:tmpl w:val="4D1E4EB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2FjOTBjYzk3MjU2ZTBhZTZlNTU4NjhiMGZkYjQifQ=="/>
  </w:docVars>
  <w:rsids>
    <w:rsidRoot w:val="70326CF1"/>
    <w:rsid w:val="1DEA5503"/>
    <w:rsid w:val="221D57D6"/>
    <w:rsid w:val="25275722"/>
    <w:rsid w:val="29E452C9"/>
    <w:rsid w:val="2E250CF5"/>
    <w:rsid w:val="31903C8A"/>
    <w:rsid w:val="3BE473AB"/>
    <w:rsid w:val="7032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2023-12-27T07:10:00Z</dcterms:created>
  <dc:creator>南南小豆</dc:creator>
  <cp:lastModifiedBy>南南小豆</cp:lastModifiedBy>
  <dcterms:modified xsi:type="dcterms:W3CDTF">2023-12-29T03:35:41Z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11EFC11763B24ABBB000C1165FC9D72C_11</vt:lpwstr>
  </property>
</Properties>
</file>