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
        <w:rPr>
          <w:rFonts w:ascii="黑体"/>
          <w:sz w:val="25"/>
        </w:rPr>
      </w:pPr>
    </w:p>
    <w:p>
      <w:pPr>
        <w:pStyle w:val="2"/>
        <w:tabs>
          <w:tab w:val="left" w:pos="1980"/>
        </w:tabs>
        <w:spacing w:line="751" w:lineRule="exact"/>
        <w:ind w:right="327"/>
        <w:jc w:val="center"/>
        <w:rPr>
          <w:rFonts w:hint="default" w:eastAsia="方正小标宋简体"/>
          <w:i w:val="0"/>
          <w:iCs/>
          <w:lang w:val="en-US" w:eastAsia="zh-CN"/>
        </w:rPr>
      </w:pPr>
      <w:r>
        <w:rPr>
          <w:rFonts w:hint="eastAsia"/>
          <w:i w:val="0"/>
          <w:iCs/>
          <w:lang w:val="en-US" w:eastAsia="zh-CN"/>
        </w:rPr>
        <w:t>新闻与传播</w:t>
      </w:r>
      <w:r>
        <w:rPr>
          <w:i w:val="0"/>
          <w:iCs/>
        </w:rPr>
        <w:t>学院</w:t>
      </w:r>
      <w:r>
        <w:rPr>
          <w:rFonts w:hint="eastAsia"/>
          <w:i w:val="0"/>
          <w:iCs/>
          <w:lang w:val="en-US" w:eastAsia="zh-CN"/>
        </w:rPr>
        <w:t>2025年</w:t>
      </w:r>
      <w:r>
        <w:rPr>
          <w:i w:val="0"/>
          <w:iCs/>
        </w:rPr>
        <w:t>本科学生转专业细则</w:t>
      </w:r>
      <w:r>
        <w:rPr>
          <w:rFonts w:hint="eastAsia"/>
          <w:i w:val="0"/>
          <w:iCs/>
          <w:lang w:val="en-US" w:eastAsia="zh-CN"/>
        </w:rPr>
        <w:t>及接收计划</w:t>
      </w:r>
    </w:p>
    <w:p>
      <w:pPr>
        <w:pStyle w:val="3"/>
        <w:spacing w:before="5"/>
        <w:rPr>
          <w:sz w:val="33"/>
        </w:rPr>
      </w:pPr>
    </w:p>
    <w:p>
      <w:pPr>
        <w:pStyle w:val="3"/>
        <w:numPr>
          <w:ilvl w:val="0"/>
          <w:numId w:val="0"/>
        </w:numPr>
        <w:spacing w:line="364" w:lineRule="auto"/>
        <w:ind w:right="-70" w:rightChars="0" w:firstLine="640" w:firstLineChars="200"/>
        <w:rPr>
          <w:rFonts w:hint="eastAsia" w:ascii="黑体" w:eastAsia="黑体"/>
        </w:rPr>
      </w:pPr>
      <w:r>
        <w:rPr>
          <w:rFonts w:hint="eastAsia" w:ascii="黑体" w:eastAsia="黑体"/>
          <w:lang w:val="en-US" w:eastAsia="zh-CN"/>
        </w:rPr>
        <w:t>一、</w:t>
      </w:r>
      <w:r>
        <w:rPr>
          <w:rFonts w:hint="eastAsia" w:ascii="黑体" w:eastAsia="黑体"/>
        </w:rPr>
        <w:t>转专业领导工作小组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default" w:ascii="仿宋_GB2312" w:hAnsi="仿宋_GB2312" w:eastAsia="仿宋" w:cs="仿宋_GB2312"/>
          <w:lang w:val="en-US" w:eastAsia="zh-CN"/>
        </w:rPr>
      </w:pPr>
      <w:r>
        <w:rPr>
          <w:rFonts w:hint="eastAsia"/>
          <w:lang w:val="en-US" w:eastAsia="zh-CN"/>
        </w:rPr>
        <w:t>新闻与传播</w:t>
      </w:r>
      <w:r>
        <w:t>学院</w:t>
      </w:r>
      <w:r>
        <w:rPr>
          <w:rFonts w:hint="eastAsia"/>
          <w:lang w:eastAsia="zh-CN"/>
        </w:rPr>
        <w:t>（</w:t>
      </w:r>
      <w:r>
        <w:rPr>
          <w:rFonts w:hint="eastAsia"/>
          <w:lang w:val="en-US" w:eastAsia="zh-CN"/>
        </w:rPr>
        <w:t>以下简称“学院”）</w:t>
      </w:r>
      <w:r>
        <w:t>设立转专业工作领导小组，小组成员</w:t>
      </w:r>
      <w:r>
        <w:rPr>
          <w:rFonts w:hint="eastAsia"/>
          <w:lang w:val="en-US" w:eastAsia="zh-CN"/>
        </w:rPr>
        <w:t>7</w:t>
      </w:r>
      <w:r>
        <w:t>人，</w:t>
      </w:r>
      <w:r>
        <w:rPr>
          <w:rFonts w:hint="eastAsia"/>
          <w:lang w:val="en-US" w:eastAsia="zh-CN"/>
        </w:rPr>
        <w:t>党委书记马长虹</w:t>
      </w:r>
      <w:r>
        <w:t>担任组长。该领导小组全面负责本学院的转专业工作。</w:t>
      </w:r>
      <w:r>
        <w:rPr>
          <w:rFonts w:hint="eastAsia"/>
          <w:lang w:val="en-US" w:eastAsia="zh-CN"/>
        </w:rPr>
        <w:t>领导小组成员如下：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5757" w:rightChars="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组长：马长虹</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组员（按姓氏拼音排序）：陈娜、陈鹏、李慧、刘运峰、刘忠波、马瑞洁</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default" w:ascii="仿宋_GB2312" w:hAnsi="仿宋_GB2312" w:eastAsia="仿宋_GB2312" w:cs="仿宋_GB2312"/>
          <w:lang w:val="en-US" w:eastAsia="zh-CN"/>
        </w:rPr>
      </w:pPr>
    </w:p>
    <w:p>
      <w:pPr>
        <w:pStyle w:val="3"/>
        <w:numPr>
          <w:ilvl w:val="0"/>
          <w:numId w:val="1"/>
        </w:numPr>
        <w:spacing w:line="364" w:lineRule="auto"/>
        <w:ind w:right="5757" w:rightChars="0" w:firstLine="640" w:firstLineChars="200"/>
        <w:rPr>
          <w:rFonts w:hint="eastAsia" w:ascii="黑体" w:eastAsia="黑体"/>
        </w:rPr>
      </w:pPr>
      <w:r>
        <w:rPr>
          <w:rFonts w:hint="eastAsia" w:ascii="黑体" w:eastAsia="黑体"/>
        </w:rPr>
        <w:t>转出条件</w:t>
      </w:r>
    </w:p>
    <w:p>
      <w:pPr>
        <w:pStyle w:val="3"/>
        <w:spacing w:before="1" w:line="364" w:lineRule="auto"/>
        <w:ind w:right="431" w:firstLine="596" w:firstLineChars="200"/>
        <w:rPr>
          <w:spacing w:val="-11"/>
        </w:rPr>
      </w:pPr>
      <w:r>
        <w:rPr>
          <w:spacing w:val="-11"/>
        </w:rPr>
        <w:t>除《南开大学本科生转专业管理办法》规定的不允许转出的情形外，</w:t>
      </w:r>
      <w:r>
        <w:rPr>
          <w:rFonts w:hint="eastAsia"/>
          <w:spacing w:val="-11"/>
          <w:lang w:val="en-US" w:eastAsia="zh-CN"/>
        </w:rPr>
        <w:t>对</w:t>
      </w:r>
      <w:r>
        <w:rPr>
          <w:spacing w:val="-11"/>
        </w:rPr>
        <w:t>学院学生转出无其他限制。</w:t>
      </w:r>
    </w:p>
    <w:p>
      <w:pPr>
        <w:pStyle w:val="3"/>
        <w:spacing w:before="1" w:line="364" w:lineRule="auto"/>
        <w:ind w:right="431" w:firstLine="596" w:firstLineChars="200"/>
        <w:rPr>
          <w:spacing w:val="-11"/>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640" w:firstLineChars="200"/>
        <w:jc w:val="left"/>
        <w:textAlignment w:val="auto"/>
        <w:rPr>
          <w:rFonts w:hint="eastAsia" w:ascii="黑体" w:eastAsia="黑体"/>
          <w:sz w:val="32"/>
          <w:lang w:val="en-US" w:eastAsia="zh-CN"/>
        </w:rPr>
      </w:pPr>
      <w:r>
        <w:rPr>
          <w:rFonts w:hint="eastAsia" w:ascii="黑体" w:eastAsia="黑体"/>
          <w:sz w:val="32"/>
          <w:lang w:val="en-US" w:eastAsia="zh-CN"/>
        </w:rPr>
        <w:t>三、</w:t>
      </w:r>
      <w:r>
        <w:rPr>
          <w:rFonts w:hint="eastAsia" w:ascii="黑体" w:eastAsia="黑体"/>
          <w:sz w:val="32"/>
        </w:rPr>
        <w:t>转入</w:t>
      </w:r>
      <w:r>
        <w:rPr>
          <w:rFonts w:hint="eastAsia" w:ascii="黑体" w:eastAsia="黑体"/>
          <w:sz w:val="32"/>
          <w:lang w:val="en-US" w:eastAsia="zh-CN"/>
        </w:rPr>
        <w:t>基本申请条件</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大类分流情况、专业数量及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录取政策，学院</w:t>
      </w:r>
      <w:r>
        <w:rPr>
          <w:rFonts w:hint="eastAsia" w:ascii="仿宋_GB2312" w:hAnsi="仿宋_GB2312" w:eastAsia="仿宋_GB2312" w:cs="仿宋_GB2312"/>
          <w:sz w:val="32"/>
          <w:szCs w:val="32"/>
          <w:lang w:val="en-US" w:eastAsia="zh-CN"/>
        </w:rPr>
        <w:t>“新闻传播学”大类</w:t>
      </w:r>
      <w:r>
        <w:rPr>
          <w:rFonts w:hint="eastAsia" w:ascii="仿宋_GB2312" w:hAnsi="仿宋_GB2312" w:eastAsia="仿宋_GB2312" w:cs="仿宋_GB2312"/>
          <w:sz w:val="32"/>
          <w:szCs w:val="32"/>
        </w:rPr>
        <w:t>接收转专业学生。转入大类的学生，根据课业修读情况，可在毕业</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选择大类内具体专业获得学位。</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新闻传播学</w:t>
      </w:r>
      <w:r>
        <w:rPr>
          <w:rFonts w:hint="eastAsia" w:ascii="仿宋_GB2312" w:hAnsi="仿宋_GB2312" w:eastAsia="仿宋_GB2312" w:cs="仿宋_GB2312"/>
          <w:sz w:val="32"/>
          <w:szCs w:val="32"/>
        </w:rPr>
        <w:t>有强烈兴趣并具备一定基础（建议申请人通过选修或旁听课程的方式对本专业教学内容进行全面了解后再行申报），具备良好的人文素养、表达能力和专业发展潜力。</w:t>
      </w:r>
      <w:r>
        <w:rPr>
          <w:rFonts w:hint="eastAsia" w:ascii="仿宋_GB2312" w:hAnsi="仿宋_GB2312" w:eastAsia="仿宋_GB2312" w:cs="仿宋_GB2312"/>
          <w:sz w:val="32"/>
          <w:szCs w:val="32"/>
          <w:lang w:val="en-US" w:eastAsia="zh-CN"/>
        </w:rPr>
        <w:t>2023、2024级同学必修课平均学分绩点不低于2.0，2022级及以上同学平均学分绩不低于70，</w:t>
      </w:r>
      <w:r>
        <w:rPr>
          <w:rFonts w:hint="eastAsia" w:ascii="仿宋_GB2312" w:hAnsi="仿宋_GB2312" w:eastAsia="仿宋_GB2312" w:cs="仿宋_GB2312"/>
          <w:sz w:val="32"/>
          <w:szCs w:val="32"/>
        </w:rPr>
        <w:t>无“学业警示”及“校纪校规处分”记录。</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四、选拔流程</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（一）确定复试名单</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根据学生申报情况，对照转入基本条件，确定复试名单。</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（二）复试及考核形式</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院转入条件的学生，需参加我院组织的转专业考试，具体考试形式及内容如下：</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考核形式：笔试及面试（百分制）</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笔试内容：</w:t>
      </w:r>
      <w:r>
        <w:rPr>
          <w:rFonts w:hint="eastAsia" w:ascii="仿宋_GB2312" w:hAnsi="仿宋_GB2312" w:eastAsia="仿宋_GB2312" w:cs="仿宋_GB2312"/>
          <w:sz w:val="32"/>
          <w:szCs w:val="32"/>
          <w:lang w:val="en-US" w:eastAsia="zh-CN"/>
        </w:rPr>
        <w:t>新闻传播学专业</w:t>
      </w:r>
      <w:r>
        <w:rPr>
          <w:rFonts w:hint="eastAsia" w:ascii="仿宋_GB2312" w:hAnsi="仿宋_GB2312" w:eastAsia="仿宋_GB2312" w:cs="仿宋_GB2312"/>
          <w:sz w:val="32"/>
          <w:szCs w:val="32"/>
        </w:rPr>
        <w:t>基础</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综合成绩计算方法：(笔试成绩+面试成绩)×50%=综合成绩</w:t>
      </w:r>
    </w:p>
    <w:bookmarkEnd w:id="0"/>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笔试和面试均必须达到及格成绩，在此基础上，结合接收计划，按照综合成绩排名择优录取。</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（三）录取</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院对最终排名在学院网站进行公示，公示期3天。如果学生对结果有异议，可在公示期内，以书面形式提交转专业工作领导小组处理。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left"/>
        <w:textAlignment w:val="auto"/>
        <w:rPr>
          <w:rFonts w:hint="eastAsia" w:ascii="黑体" w:eastAsia="黑体"/>
          <w:sz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黑体" w:eastAsia="黑体"/>
          <w:sz w:val="32"/>
          <w:lang w:val="en-US" w:eastAsia="zh-CN"/>
        </w:rPr>
      </w:pPr>
      <w:r>
        <w:rPr>
          <w:rFonts w:hint="eastAsia" w:ascii="黑体" w:eastAsia="黑体"/>
          <w:sz w:val="32"/>
          <w:lang w:val="en-US" w:eastAsia="zh-CN"/>
        </w:rPr>
        <w:t>五、争议情况处理及解释权归属</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其他事项参照《南开大学本科生学则》（2023年修订）及《南开大学本科生转专业管理办法》(南发字2019第50号)中的相关规定执行。本细则由新闻与传播学院转专业工作领导小组负责解释。</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仿宋_GB2312" w:hAnsi="仿宋_GB2312" w:eastAsia="仿宋_GB2312" w:cs="仿宋_GB2312"/>
          <w:sz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黑体" w:eastAsia="黑体"/>
          <w:b w:val="0"/>
          <w:bCs/>
          <w:sz w:val="32"/>
          <w:lang w:val="en-US" w:eastAsia="zh-CN"/>
        </w:rPr>
      </w:pPr>
      <w:r>
        <w:rPr>
          <w:rFonts w:hint="eastAsia" w:ascii="黑体" w:eastAsia="黑体"/>
          <w:sz w:val="32"/>
          <w:lang w:val="en-US" w:eastAsia="zh-CN"/>
        </w:rPr>
        <w:t>六、接收计划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1"/>
        <w:gridCol w:w="2401"/>
        <w:gridCol w:w="2402"/>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接受专业</w:t>
            </w:r>
          </w:p>
        </w:tc>
        <w:tc>
          <w:tcPr>
            <w:tcW w:w="2401"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接收年级</w:t>
            </w:r>
          </w:p>
        </w:tc>
        <w:tc>
          <w:tcPr>
            <w:tcW w:w="2402"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接收人数</w:t>
            </w:r>
          </w:p>
        </w:tc>
        <w:tc>
          <w:tcPr>
            <w:tcW w:w="2402"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2401"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新闻传播学类</w:t>
            </w:r>
          </w:p>
        </w:tc>
        <w:tc>
          <w:tcPr>
            <w:tcW w:w="2401"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2024级</w:t>
            </w:r>
          </w:p>
        </w:tc>
        <w:tc>
          <w:tcPr>
            <w:tcW w:w="2402"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2402" w:type="dxa"/>
            <w:vMerge w:val="restart"/>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总接收人数控制在15人左右，若某年级符合条件人数少于拟接收人数，学院会进行适当调剂。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新闻传播学类</w:t>
            </w:r>
          </w:p>
        </w:tc>
        <w:tc>
          <w:tcPr>
            <w:tcW w:w="2401"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2023级及以上</w:t>
            </w:r>
          </w:p>
        </w:tc>
        <w:tc>
          <w:tcPr>
            <w:tcW w:w="2402"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402" w:type="dxa"/>
            <w:vMerge w:val="continue"/>
            <w:vAlign w:val="center"/>
          </w:tcPr>
          <w:p>
            <w:pPr>
              <w:jc w:val="center"/>
              <w:rPr>
                <w:rFonts w:hint="eastAsia" w:ascii="仿宋_GB2312" w:hAnsi="仿宋_GB2312" w:eastAsia="仿宋_GB2312" w:cs="仿宋_GB2312"/>
                <w:sz w:val="32"/>
                <w:szCs w:val="32"/>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仿宋_GB2312" w:hAnsi="仿宋_GB2312" w:eastAsia="仿宋_GB2312" w:cs="仿宋_GB2312"/>
          <w:sz w:val="32"/>
          <w:lang w:val="en-US" w:eastAsia="zh-CN"/>
        </w:rPr>
      </w:pPr>
    </w:p>
    <w:p>
      <w:pPr>
        <w:numPr>
          <w:ilvl w:val="0"/>
          <w:numId w:val="0"/>
        </w:numPr>
        <w:spacing w:before="214"/>
        <w:ind w:left="106" w:leftChars="0" w:right="0" w:rightChars="0"/>
        <w:jc w:val="right"/>
        <w:rPr>
          <w:rFonts w:hint="eastAsia"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lang w:val="en-US" w:eastAsia="zh-CN"/>
        </w:rPr>
        <w:t>南开大学新闻与传播学院</w:t>
      </w:r>
    </w:p>
    <w:p>
      <w:pPr>
        <w:numPr>
          <w:ilvl w:val="0"/>
          <w:numId w:val="0"/>
        </w:numPr>
        <w:spacing w:before="214"/>
        <w:ind w:left="106" w:leftChars="0" w:right="0" w:rightChars="0"/>
        <w:jc w:val="right"/>
        <w:rPr>
          <w:rFonts w:hint="default"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lang w:val="en-US" w:eastAsia="zh-CN"/>
        </w:rPr>
        <w:t>2025年3月6日</w:t>
      </w:r>
    </w:p>
    <w:sectPr>
      <w:footerReference r:id="rId3" w:type="default"/>
      <w:pgSz w:w="11910" w:h="16840"/>
      <w:pgMar w:top="1580" w:right="1040" w:bottom="1160" w:left="1480" w:header="0"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3738880</wp:posOffset>
              </wp:positionH>
              <wp:positionV relativeFrom="page">
                <wp:posOffset>9932670</wp:posOffset>
              </wp:positionV>
              <wp:extent cx="15367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53670" cy="139700"/>
                      </a:xfrm>
                      <a:prstGeom prst="rect">
                        <a:avLst/>
                      </a:prstGeom>
                      <a:noFill/>
                      <a:ln>
                        <a:noFill/>
                      </a:ln>
                    </wps:spPr>
                    <wps:txbx>
                      <w:txbxContent>
                        <w:p>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1</w:t>
                          </w:r>
                          <w:r>
                            <w:fldChar w:fldCharType="end"/>
                          </w:r>
                          <w:r>
                            <w:rPr>
                              <w:rFonts w:ascii="Calibri"/>
                              <w:sz w:val="18"/>
                            </w:rPr>
                            <w:t>-</w:t>
                          </w:r>
                        </w:p>
                      </w:txbxContent>
                    </wps:txbx>
                    <wps:bodyPr lIns="0" tIns="0" rIns="0" bIns="0" upright="1"/>
                  </wps:wsp>
                </a:graphicData>
              </a:graphic>
            </wp:anchor>
          </w:drawing>
        </mc:Choice>
        <mc:Fallback>
          <w:pict>
            <v:shape id="文本框 1025" o:spid="_x0000_s1026" o:spt="202" type="#_x0000_t202" style="position:absolute;left:0pt;margin-left:294.4pt;margin-top:782.1pt;height:11pt;width:12.1pt;mso-position-horizontal-relative:page;mso-position-vertical-relative:page;z-index:-251657216;mso-width-relative:page;mso-height-relative:page;" filled="f" stroked="f" coordsize="21600,21600" o:gfxdata="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LOZzHaAAAADQEAAA8AAAAA&#10;AAAAAQAgAAAAIgAAAGRycy9kb3ducmV2LnhtbFBLAQIUABQAAAAIAIdO4kBWKQ/6oAEAACYDAAAO&#10;AAAAAAAAAAEAIAAAACkBAABkcnMvZTJvRG9jLnhtbFBLBQYAAAAABgAGAFkBAAA7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1</w:t>
                    </w:r>
                    <w:r>
                      <w:fldChar w:fldCharType="end"/>
                    </w:r>
                    <w:r>
                      <w:rPr>
                        <w:rFonts w:ascii="Calibri"/>
                        <w:sz w:val="1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6808E"/>
    <w:multiLevelType w:val="singleLevel"/>
    <w:tmpl w:val="5A3680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MTgxODhlOWNhOTFhMDE0NTVmZDZiYjQ5YTIxMjgifQ=="/>
  </w:docVars>
  <w:rsids>
    <w:rsidRoot w:val="00000000"/>
    <w:rsid w:val="0331740C"/>
    <w:rsid w:val="062D58D4"/>
    <w:rsid w:val="0CFB736A"/>
    <w:rsid w:val="0FDE6C4C"/>
    <w:rsid w:val="10EC6F3E"/>
    <w:rsid w:val="113034EF"/>
    <w:rsid w:val="17423610"/>
    <w:rsid w:val="23D87DDB"/>
    <w:rsid w:val="255D3EFD"/>
    <w:rsid w:val="287D6BDC"/>
    <w:rsid w:val="30EE0EA0"/>
    <w:rsid w:val="324C2318"/>
    <w:rsid w:val="33D474F7"/>
    <w:rsid w:val="37A61643"/>
    <w:rsid w:val="457F2CD4"/>
    <w:rsid w:val="486B1B9E"/>
    <w:rsid w:val="537B20B4"/>
    <w:rsid w:val="53F401F2"/>
    <w:rsid w:val="541F4FCC"/>
    <w:rsid w:val="5F195895"/>
    <w:rsid w:val="5FDD3596"/>
    <w:rsid w:val="607168A4"/>
    <w:rsid w:val="65282A8D"/>
    <w:rsid w:val="71623FB8"/>
    <w:rsid w:val="76027A87"/>
    <w:rsid w:val="7C553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outlineLvl w:val="1"/>
    </w:pPr>
    <w:rPr>
      <w:rFonts w:ascii="方正小标宋简体" w:hAnsi="方正小标宋简体" w:eastAsia="方正小标宋简体" w:cs="方正小标宋简体"/>
      <w:i/>
      <w:sz w:val="44"/>
      <w:szCs w:val="44"/>
      <w:lang w:val="zh-CN" w:eastAsia="zh-CN" w:bidi="zh-CN"/>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214"/>
      <w:ind w:left="1068" w:hanging="322"/>
    </w:pPr>
    <w:rPr>
      <w:rFonts w:ascii="仿宋" w:hAnsi="仿宋" w:eastAsia="仿宋" w:cs="仿宋"/>
      <w:lang w:val="zh-CN" w:eastAsia="zh-CN" w:bidi="zh-CN"/>
    </w:rPr>
  </w:style>
  <w:style w:type="paragraph" w:customStyle="1" w:styleId="9">
    <w:name w:val="Table Paragraph"/>
    <w:basedOn w:val="1"/>
    <w:qFormat/>
    <w:uiPriority w:val="1"/>
    <w:rPr>
      <w:lang w:val="zh-CN" w:eastAsia="zh-CN" w:bidi="zh-CN"/>
    </w:rPr>
  </w:style>
  <w:style w:type="paragraph" w:customStyle="1" w:styleId="10">
    <w:name w:val="text"/>
    <w:basedOn w:val="1"/>
    <w:qFormat/>
    <w:uiPriority w:val="0"/>
    <w:pPr>
      <w:spacing w:line="276" w:lineRule="auto"/>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797</Words>
  <Characters>821</Characters>
  <TotalTime>22</TotalTime>
  <ScaleCrop>false</ScaleCrop>
  <LinksUpToDate>false</LinksUpToDate>
  <CharactersWithSpaces>827</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2021-12-23T01:51:00Z</dcterms:created>
  <dc:creator>User</dc:creator>
  <cp:lastModifiedBy>胥力文</cp:lastModifiedBy>
  <dcterms:modified xsi:type="dcterms:W3CDTF">2025-03-19T08:20:22Z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WPS 文字</vt:lpwstr>
  </property>
  <property fmtid="{D5CDD505-2E9C-101B-9397-08002B2CF9AE}" pid="4" name="LastSaved">
    <vt:filetime>2021-12-23T00:00:00Z</vt:filetime>
  </property>
  <property fmtid="{D5CDD505-2E9C-101B-9397-08002B2CF9AE}" pid="5" name="KSOProductBuildVer">
    <vt:lpwstr>2052-11.3.0.9236</vt:lpwstr>
  </property>
  <property fmtid="{D5CDD505-2E9C-101B-9397-08002B2CF9AE}" pid="6" name="ICV">
    <vt:lpwstr>436A0D9C31CA443081EFF4A6EED300E7_13</vt:lpwstr>
  </property>
  <property fmtid="{D5CDD505-2E9C-101B-9397-08002B2CF9AE}" pid="7" name="KSOTemplateDocerSaveRecord">
    <vt:lpwstr>eyJoZGlkIjoiMzQyMTgxODhlOWNhOTFhMDE0NTVmZDZiYjQ5YTIxMjgiLCJ1c2VySWQiOiI0NDU5NjQ5NDEifQ==</vt:lpwstr>
  </property>
</Properties>
</file>