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C0" w:rsidRDefault="00FD1BC5" w:rsidP="00BD2F8D">
      <w:pPr>
        <w:widowControl/>
        <w:spacing w:afterLines="50"/>
        <w:jc w:val="center"/>
        <w:rPr>
          <w:rFonts w:eastAsia="仿宋_GB2312"/>
          <w:b/>
          <w:bCs/>
          <w:color w:val="000000"/>
          <w:kern w:val="0"/>
          <w:sz w:val="32"/>
          <w:szCs w:val="32"/>
        </w:rPr>
      </w:pPr>
      <w:r>
        <w:rPr>
          <w:rFonts w:eastAsia="仿宋_GB2312"/>
          <w:b/>
          <w:bCs/>
          <w:color w:val="000000"/>
          <w:kern w:val="0"/>
          <w:sz w:val="32"/>
          <w:szCs w:val="32"/>
        </w:rPr>
        <w:t>南开大学</w:t>
      </w:r>
      <w:r>
        <w:rPr>
          <w:rFonts w:eastAsia="仿宋_GB2312" w:hint="eastAsia"/>
          <w:b/>
          <w:bCs/>
          <w:color w:val="000000"/>
          <w:kern w:val="0"/>
          <w:sz w:val="32"/>
          <w:szCs w:val="32"/>
        </w:rPr>
        <w:t>2017</w:t>
      </w:r>
      <w:r>
        <w:rPr>
          <w:rFonts w:eastAsia="仿宋_GB2312" w:hint="eastAsia"/>
          <w:b/>
          <w:bCs/>
          <w:color w:val="000000"/>
          <w:kern w:val="0"/>
          <w:sz w:val="32"/>
          <w:szCs w:val="32"/>
        </w:rPr>
        <w:t>年夏季学期通识课</w:t>
      </w:r>
      <w:r>
        <w:rPr>
          <w:rFonts w:eastAsia="仿宋_GB2312"/>
          <w:b/>
          <w:bCs/>
          <w:color w:val="000000"/>
          <w:kern w:val="0"/>
          <w:sz w:val="32"/>
          <w:szCs w:val="32"/>
        </w:rPr>
        <w:t>面向高中生开放课程简介</w:t>
      </w:r>
    </w:p>
    <w:p w:rsidR="00C72DC0" w:rsidRDefault="00C72DC0" w:rsidP="00BD2F8D">
      <w:pPr>
        <w:widowControl/>
        <w:spacing w:beforeLines="50" w:afterLines="50"/>
        <w:jc w:val="center"/>
        <w:rPr>
          <w:b/>
          <w:szCs w:val="21"/>
        </w:rPr>
      </w:pPr>
    </w:p>
    <w:p w:rsidR="00C72DC0" w:rsidRDefault="00FD1BC5" w:rsidP="00BD2F8D">
      <w:pPr>
        <w:widowControl/>
        <w:spacing w:beforeLines="50" w:afterLines="50"/>
        <w:jc w:val="center"/>
        <w:rPr>
          <w:b/>
          <w:szCs w:val="21"/>
        </w:rPr>
      </w:pPr>
      <w:r>
        <w:rPr>
          <w:b/>
          <w:szCs w:val="21"/>
        </w:rPr>
        <w:t>一、自然科学与技术</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2963"/>
        <w:gridCol w:w="1197"/>
        <w:gridCol w:w="3440"/>
      </w:tblGrid>
      <w:tr w:rsidR="00C72DC0">
        <w:trPr>
          <w:trHeight w:val="312"/>
          <w:jc w:val="center"/>
        </w:trPr>
        <w:tc>
          <w:tcPr>
            <w:tcW w:w="740" w:type="dxa"/>
            <w:vAlign w:val="center"/>
          </w:tcPr>
          <w:p w:rsidR="00C72DC0" w:rsidRDefault="00FD1BC5">
            <w:pPr>
              <w:widowControl/>
              <w:jc w:val="left"/>
              <w:rPr>
                <w:b/>
                <w:szCs w:val="21"/>
              </w:rPr>
            </w:pPr>
            <w:r>
              <w:rPr>
                <w:b/>
                <w:szCs w:val="21"/>
              </w:rPr>
              <w:t>序号</w:t>
            </w:r>
          </w:p>
        </w:tc>
        <w:tc>
          <w:tcPr>
            <w:tcW w:w="2963" w:type="dxa"/>
            <w:vAlign w:val="center"/>
          </w:tcPr>
          <w:p w:rsidR="00C72DC0" w:rsidRDefault="00FD1BC5">
            <w:pPr>
              <w:widowControl/>
              <w:jc w:val="left"/>
              <w:rPr>
                <w:b/>
                <w:szCs w:val="21"/>
              </w:rPr>
            </w:pPr>
            <w:r>
              <w:rPr>
                <w:b/>
                <w:szCs w:val="21"/>
              </w:rPr>
              <w:t>开课学院</w:t>
            </w:r>
          </w:p>
        </w:tc>
        <w:tc>
          <w:tcPr>
            <w:tcW w:w="1197" w:type="dxa"/>
            <w:vAlign w:val="center"/>
          </w:tcPr>
          <w:p w:rsidR="00C72DC0" w:rsidRDefault="00FD1BC5">
            <w:pPr>
              <w:widowControl/>
              <w:jc w:val="left"/>
              <w:rPr>
                <w:b/>
                <w:szCs w:val="21"/>
              </w:rPr>
            </w:pPr>
            <w:r>
              <w:rPr>
                <w:b/>
                <w:szCs w:val="21"/>
              </w:rPr>
              <w:t>任课教师</w:t>
            </w:r>
          </w:p>
        </w:tc>
        <w:tc>
          <w:tcPr>
            <w:tcW w:w="3440" w:type="dxa"/>
            <w:vAlign w:val="center"/>
          </w:tcPr>
          <w:p w:rsidR="00C72DC0" w:rsidRDefault="00FD1BC5">
            <w:pPr>
              <w:widowControl/>
              <w:jc w:val="left"/>
              <w:rPr>
                <w:b/>
                <w:szCs w:val="21"/>
              </w:rPr>
            </w:pPr>
            <w:r>
              <w:rPr>
                <w:b/>
                <w:szCs w:val="21"/>
              </w:rPr>
              <w:t>课程名称</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公共计算机基础教学部</w:t>
            </w:r>
          </w:p>
        </w:tc>
        <w:tc>
          <w:tcPr>
            <w:tcW w:w="1197"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王刚</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计算思维概述与信息技术前沿</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环境科学学院</w:t>
            </w:r>
          </w:p>
        </w:tc>
        <w:tc>
          <w:tcPr>
            <w:tcW w:w="1197"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段林</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纳米技术与环境保护</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环境科学学院</w:t>
            </w:r>
          </w:p>
        </w:tc>
        <w:tc>
          <w:tcPr>
            <w:tcW w:w="1197"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钟文珏</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健康生活中的化学常识</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环境科学学院</w:t>
            </w:r>
          </w:p>
        </w:tc>
        <w:tc>
          <w:tcPr>
            <w:tcW w:w="1197"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田丽丽</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城市生活与环境管理</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化学学院</w:t>
            </w:r>
          </w:p>
        </w:tc>
        <w:tc>
          <w:tcPr>
            <w:tcW w:w="1197"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杨光明</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化学文化</w:t>
            </w:r>
          </w:p>
        </w:tc>
      </w:tr>
      <w:tr w:rsidR="00C72DC0">
        <w:trPr>
          <w:trHeight w:val="312"/>
          <w:jc w:val="center"/>
        </w:trPr>
        <w:tc>
          <w:tcPr>
            <w:tcW w:w="740" w:type="dxa"/>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w:t>
            </w:r>
          </w:p>
        </w:tc>
        <w:tc>
          <w:tcPr>
            <w:tcW w:w="2963"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环境科学学院</w:t>
            </w:r>
          </w:p>
        </w:tc>
        <w:tc>
          <w:tcPr>
            <w:tcW w:w="1197" w:type="dxa"/>
            <w:vAlign w:val="center"/>
          </w:tcPr>
          <w:p w:rsidR="00C72DC0" w:rsidRDefault="00FD1BC5">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楚春礼</w:t>
            </w:r>
          </w:p>
        </w:tc>
        <w:tc>
          <w:tcPr>
            <w:tcW w:w="3440" w:type="dxa"/>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海洋自然保护区与特别保护区概论</w:t>
            </w:r>
          </w:p>
        </w:tc>
      </w:tr>
    </w:tbl>
    <w:p w:rsidR="00C72DC0" w:rsidRDefault="00FD1BC5" w:rsidP="00BD2F8D">
      <w:pPr>
        <w:widowControl/>
        <w:spacing w:beforeLines="50" w:afterLines="50"/>
        <w:jc w:val="center"/>
        <w:rPr>
          <w:b/>
          <w:szCs w:val="21"/>
        </w:rPr>
      </w:pPr>
      <w:r>
        <w:rPr>
          <w:b/>
          <w:szCs w:val="21"/>
        </w:rPr>
        <w:t>二、人文科学</w:t>
      </w:r>
    </w:p>
    <w:tbl>
      <w:tblPr>
        <w:tblW w:w="8379" w:type="dxa"/>
        <w:jc w:val="center"/>
        <w:tblLayout w:type="fixed"/>
        <w:tblLook w:val="04A0"/>
      </w:tblPr>
      <w:tblGrid>
        <w:gridCol w:w="724"/>
        <w:gridCol w:w="2977"/>
        <w:gridCol w:w="1276"/>
        <w:gridCol w:w="3402"/>
      </w:tblGrid>
      <w:tr w:rsidR="00C72DC0">
        <w:trPr>
          <w:trHeight w:val="435"/>
          <w:jc w:val="center"/>
        </w:trPr>
        <w:tc>
          <w:tcPr>
            <w:tcW w:w="724"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left"/>
              <w:rPr>
                <w:b/>
                <w:szCs w:val="21"/>
              </w:rPr>
            </w:pPr>
            <w:r>
              <w:rPr>
                <w:b/>
                <w:szCs w:val="21"/>
              </w:rPr>
              <w:t>序号</w:t>
            </w:r>
          </w:p>
        </w:tc>
        <w:tc>
          <w:tcPr>
            <w:tcW w:w="2977"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开课学院</w:t>
            </w:r>
          </w:p>
        </w:tc>
        <w:tc>
          <w:tcPr>
            <w:tcW w:w="1276"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任课教师</w:t>
            </w:r>
          </w:p>
        </w:tc>
        <w:tc>
          <w:tcPr>
            <w:tcW w:w="3402"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课程名称</w:t>
            </w:r>
          </w:p>
        </w:tc>
      </w:tr>
      <w:tr w:rsidR="00C72DC0">
        <w:trPr>
          <w:trHeight w:val="288"/>
          <w:jc w:val="center"/>
        </w:trPr>
        <w:tc>
          <w:tcPr>
            <w:tcW w:w="724"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2977"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退休</w:t>
            </w:r>
          </w:p>
        </w:tc>
        <w:tc>
          <w:tcPr>
            <w:tcW w:w="1276"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王德恒</w:t>
            </w:r>
          </w:p>
        </w:tc>
        <w:tc>
          <w:tcPr>
            <w:tcW w:w="3402"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中国造神简史</w:t>
            </w:r>
          </w:p>
        </w:tc>
      </w:tr>
      <w:tr w:rsidR="00C72DC0">
        <w:trPr>
          <w:trHeight w:val="288"/>
          <w:jc w:val="center"/>
        </w:trPr>
        <w:tc>
          <w:tcPr>
            <w:tcW w:w="724"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977"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276"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刘振</w:t>
            </w:r>
          </w:p>
        </w:tc>
        <w:tc>
          <w:tcPr>
            <w:tcW w:w="3402" w:type="dxa"/>
            <w:tcBorders>
              <w:top w:val="nil"/>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《智慧与人生》精讲</w:t>
            </w:r>
          </w:p>
        </w:tc>
      </w:tr>
    </w:tbl>
    <w:p w:rsidR="00C72DC0" w:rsidRDefault="00FD1BC5" w:rsidP="00BD2F8D">
      <w:pPr>
        <w:widowControl/>
        <w:spacing w:beforeLines="50" w:afterLines="50"/>
        <w:jc w:val="center"/>
        <w:rPr>
          <w:b/>
          <w:szCs w:val="21"/>
        </w:rPr>
      </w:pPr>
      <w:r>
        <w:rPr>
          <w:b/>
          <w:szCs w:val="21"/>
        </w:rPr>
        <w:t>三、社会科学</w:t>
      </w:r>
    </w:p>
    <w:tbl>
      <w:tblPr>
        <w:tblW w:w="8379" w:type="dxa"/>
        <w:jc w:val="center"/>
        <w:tblLayout w:type="fixed"/>
        <w:tblLook w:val="04A0"/>
      </w:tblPr>
      <w:tblGrid>
        <w:gridCol w:w="740"/>
        <w:gridCol w:w="2961"/>
        <w:gridCol w:w="1276"/>
        <w:gridCol w:w="3402"/>
      </w:tblGrid>
      <w:tr w:rsidR="00C72DC0">
        <w:trPr>
          <w:trHeight w:val="450"/>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left"/>
              <w:rPr>
                <w:b/>
                <w:szCs w:val="21"/>
              </w:rPr>
            </w:pPr>
            <w:r>
              <w:rPr>
                <w:b/>
                <w:szCs w:val="21"/>
              </w:rPr>
              <w:t>序号</w:t>
            </w:r>
          </w:p>
        </w:tc>
        <w:tc>
          <w:tcPr>
            <w:tcW w:w="2961"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开课学院</w:t>
            </w:r>
          </w:p>
        </w:tc>
        <w:tc>
          <w:tcPr>
            <w:tcW w:w="1276"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任课教师</w:t>
            </w:r>
          </w:p>
        </w:tc>
        <w:tc>
          <w:tcPr>
            <w:tcW w:w="3402" w:type="dxa"/>
            <w:tcBorders>
              <w:top w:val="single" w:sz="4" w:space="0" w:color="auto"/>
              <w:left w:val="nil"/>
              <w:bottom w:val="single" w:sz="4" w:space="0" w:color="auto"/>
              <w:right w:val="single" w:sz="4" w:space="0" w:color="auto"/>
            </w:tcBorders>
            <w:vAlign w:val="center"/>
          </w:tcPr>
          <w:p w:rsidR="00C72DC0" w:rsidRDefault="00FD1BC5">
            <w:pPr>
              <w:widowControl/>
              <w:jc w:val="left"/>
              <w:rPr>
                <w:b/>
                <w:szCs w:val="21"/>
              </w:rPr>
            </w:pPr>
            <w:r>
              <w:rPr>
                <w:b/>
                <w:szCs w:val="21"/>
              </w:rPr>
              <w:t>课程名称</w:t>
            </w:r>
          </w:p>
        </w:tc>
      </w:tr>
      <w:tr w:rsidR="00C72DC0">
        <w:trPr>
          <w:trHeight w:val="288"/>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961"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外聘</w:t>
            </w:r>
          </w:p>
        </w:tc>
        <w:tc>
          <w:tcPr>
            <w:tcW w:w="1276"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关立军</w:t>
            </w:r>
          </w:p>
        </w:tc>
        <w:tc>
          <w:tcPr>
            <w:tcW w:w="3402" w:type="dxa"/>
            <w:tcBorders>
              <w:top w:val="nil"/>
              <w:left w:val="nil"/>
              <w:bottom w:val="single" w:sz="4" w:space="0" w:color="auto"/>
              <w:right w:val="single" w:sz="4" w:space="0" w:color="auto"/>
            </w:tcBorders>
            <w:vAlign w:val="center"/>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现代国际商务礼仪</w:t>
            </w:r>
          </w:p>
        </w:tc>
      </w:tr>
      <w:tr w:rsidR="00C72DC0">
        <w:trPr>
          <w:trHeight w:val="288"/>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2</w:t>
            </w:r>
          </w:p>
        </w:tc>
        <w:tc>
          <w:tcPr>
            <w:tcW w:w="2961"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马克思主义学院</w:t>
            </w:r>
          </w:p>
        </w:tc>
        <w:tc>
          <w:tcPr>
            <w:tcW w:w="1276" w:type="dxa"/>
            <w:tcBorders>
              <w:top w:val="nil"/>
              <w:left w:val="nil"/>
              <w:bottom w:val="single" w:sz="4" w:space="0" w:color="auto"/>
              <w:right w:val="single" w:sz="4" w:space="0" w:color="auto"/>
            </w:tcBorders>
            <w:vAlign w:val="center"/>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张健</w:t>
            </w:r>
          </w:p>
        </w:tc>
        <w:tc>
          <w:tcPr>
            <w:tcW w:w="3402" w:type="dxa"/>
            <w:tcBorders>
              <w:top w:val="nil"/>
              <w:left w:val="nil"/>
              <w:bottom w:val="single" w:sz="4" w:space="0" w:color="auto"/>
              <w:right w:val="single" w:sz="4" w:space="0" w:color="auto"/>
            </w:tcBorders>
            <w:vAlign w:val="center"/>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思想方法和工作方法概论</w:t>
            </w:r>
          </w:p>
        </w:tc>
      </w:tr>
      <w:tr w:rsidR="00C72DC0">
        <w:trPr>
          <w:trHeight w:val="288"/>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3</w:t>
            </w:r>
          </w:p>
        </w:tc>
        <w:tc>
          <w:tcPr>
            <w:tcW w:w="2961"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276"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刘振</w:t>
            </w:r>
          </w:p>
        </w:tc>
        <w:tc>
          <w:tcPr>
            <w:tcW w:w="3402" w:type="dxa"/>
            <w:tcBorders>
              <w:top w:val="nil"/>
              <w:left w:val="nil"/>
              <w:bottom w:val="single" w:sz="4" w:space="0" w:color="auto"/>
              <w:right w:val="single" w:sz="4" w:space="0" w:color="auto"/>
            </w:tcBorders>
            <w:vAlign w:val="center"/>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演讲与口才</w:t>
            </w:r>
          </w:p>
        </w:tc>
      </w:tr>
    </w:tbl>
    <w:p w:rsidR="00C72DC0" w:rsidRDefault="00FD1BC5" w:rsidP="00BD2F8D">
      <w:pPr>
        <w:widowControl/>
        <w:spacing w:beforeLines="50" w:afterLines="50"/>
        <w:jc w:val="center"/>
        <w:rPr>
          <w:b/>
          <w:szCs w:val="21"/>
        </w:rPr>
      </w:pPr>
      <w:r>
        <w:rPr>
          <w:b/>
          <w:szCs w:val="21"/>
        </w:rPr>
        <w:t>四、艺术、体育与实践</w:t>
      </w:r>
    </w:p>
    <w:tbl>
      <w:tblPr>
        <w:tblW w:w="8379" w:type="dxa"/>
        <w:jc w:val="center"/>
        <w:tblLayout w:type="fixed"/>
        <w:tblLook w:val="04A0"/>
      </w:tblPr>
      <w:tblGrid>
        <w:gridCol w:w="740"/>
        <w:gridCol w:w="2961"/>
        <w:gridCol w:w="1556"/>
        <w:gridCol w:w="3122"/>
      </w:tblGrid>
      <w:tr w:rsidR="00C72DC0">
        <w:trPr>
          <w:trHeight w:val="420"/>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rsidP="00BD2F8D">
            <w:pPr>
              <w:widowControl/>
              <w:spacing w:beforeLines="50" w:afterLines="50"/>
              <w:jc w:val="center"/>
              <w:rPr>
                <w:b/>
                <w:szCs w:val="21"/>
              </w:rPr>
            </w:pPr>
            <w:r>
              <w:rPr>
                <w:b/>
                <w:szCs w:val="21"/>
              </w:rPr>
              <w:t>序号</w:t>
            </w:r>
          </w:p>
        </w:tc>
        <w:tc>
          <w:tcPr>
            <w:tcW w:w="2961" w:type="dxa"/>
            <w:tcBorders>
              <w:top w:val="single" w:sz="4" w:space="0" w:color="auto"/>
              <w:left w:val="nil"/>
              <w:bottom w:val="single" w:sz="4" w:space="0" w:color="auto"/>
              <w:right w:val="single" w:sz="4" w:space="0" w:color="auto"/>
            </w:tcBorders>
            <w:vAlign w:val="center"/>
          </w:tcPr>
          <w:p w:rsidR="00C72DC0" w:rsidRDefault="00FD1BC5" w:rsidP="00BD2F8D">
            <w:pPr>
              <w:widowControl/>
              <w:spacing w:beforeLines="50" w:afterLines="50"/>
              <w:jc w:val="center"/>
              <w:rPr>
                <w:b/>
                <w:szCs w:val="21"/>
              </w:rPr>
            </w:pPr>
            <w:r>
              <w:rPr>
                <w:b/>
                <w:szCs w:val="21"/>
              </w:rPr>
              <w:t>开课学院</w:t>
            </w:r>
          </w:p>
        </w:tc>
        <w:tc>
          <w:tcPr>
            <w:tcW w:w="1556" w:type="dxa"/>
            <w:tcBorders>
              <w:top w:val="single" w:sz="4" w:space="0" w:color="auto"/>
              <w:left w:val="nil"/>
              <w:bottom w:val="single" w:sz="4" w:space="0" w:color="auto"/>
              <w:right w:val="single" w:sz="4" w:space="0" w:color="auto"/>
            </w:tcBorders>
            <w:vAlign w:val="center"/>
          </w:tcPr>
          <w:p w:rsidR="00C72DC0" w:rsidRDefault="00FD1BC5" w:rsidP="00BD2F8D">
            <w:pPr>
              <w:widowControl/>
              <w:spacing w:beforeLines="50" w:afterLines="50"/>
              <w:jc w:val="center"/>
              <w:rPr>
                <w:b/>
                <w:szCs w:val="21"/>
              </w:rPr>
            </w:pPr>
            <w:r>
              <w:rPr>
                <w:b/>
                <w:szCs w:val="21"/>
              </w:rPr>
              <w:t>任课教师</w:t>
            </w:r>
          </w:p>
        </w:tc>
        <w:tc>
          <w:tcPr>
            <w:tcW w:w="3122" w:type="dxa"/>
            <w:tcBorders>
              <w:top w:val="single" w:sz="4" w:space="0" w:color="auto"/>
              <w:left w:val="nil"/>
              <w:bottom w:val="single" w:sz="4" w:space="0" w:color="auto"/>
              <w:right w:val="single" w:sz="4" w:space="0" w:color="auto"/>
            </w:tcBorders>
            <w:vAlign w:val="center"/>
          </w:tcPr>
          <w:p w:rsidR="00C72DC0" w:rsidRDefault="00FD1BC5" w:rsidP="00BD2F8D">
            <w:pPr>
              <w:widowControl/>
              <w:spacing w:beforeLines="50" w:afterLines="50"/>
              <w:jc w:val="center"/>
              <w:rPr>
                <w:b/>
                <w:szCs w:val="21"/>
              </w:rPr>
            </w:pPr>
            <w:r>
              <w:rPr>
                <w:b/>
                <w:szCs w:val="21"/>
              </w:rPr>
              <w:t>课程名称</w:t>
            </w:r>
          </w:p>
        </w:tc>
      </w:tr>
      <w:tr w:rsidR="00C72DC0">
        <w:trPr>
          <w:trHeight w:val="270"/>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961"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校团委</w:t>
            </w:r>
          </w:p>
        </w:tc>
        <w:tc>
          <w:tcPr>
            <w:tcW w:w="1556"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李康</w:t>
            </w:r>
          </w:p>
        </w:tc>
        <w:tc>
          <w:tcPr>
            <w:tcW w:w="3122" w:type="dxa"/>
            <w:tcBorders>
              <w:top w:val="nil"/>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学生社会实践</w:t>
            </w:r>
          </w:p>
        </w:tc>
      </w:tr>
      <w:tr w:rsidR="00C72DC0">
        <w:trPr>
          <w:trHeight w:val="270"/>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961"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教务处</w:t>
            </w:r>
          </w:p>
        </w:tc>
        <w:tc>
          <w:tcPr>
            <w:tcW w:w="1556"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杨光明等</w:t>
            </w:r>
          </w:p>
        </w:tc>
        <w:tc>
          <w:tcPr>
            <w:tcW w:w="3122" w:type="dxa"/>
            <w:tcBorders>
              <w:top w:val="nil"/>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大学生学业指导1</w:t>
            </w:r>
          </w:p>
        </w:tc>
      </w:tr>
      <w:tr w:rsidR="00C72DC0">
        <w:trPr>
          <w:trHeight w:val="288"/>
          <w:jc w:val="center"/>
        </w:trPr>
        <w:tc>
          <w:tcPr>
            <w:tcW w:w="740" w:type="dxa"/>
            <w:tcBorders>
              <w:top w:val="nil"/>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961"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556" w:type="dxa"/>
            <w:tcBorders>
              <w:top w:val="nil"/>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李刚</w:t>
            </w:r>
          </w:p>
        </w:tc>
        <w:tc>
          <w:tcPr>
            <w:tcW w:w="3122" w:type="dxa"/>
            <w:tcBorders>
              <w:top w:val="nil"/>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曲艺经典赏析</w:t>
            </w:r>
          </w:p>
        </w:tc>
      </w:tr>
      <w:tr w:rsidR="00C72DC0">
        <w:trPr>
          <w:trHeight w:val="288"/>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961"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556"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陈万胜</w:t>
            </w:r>
          </w:p>
        </w:tc>
        <w:tc>
          <w:tcPr>
            <w:tcW w:w="3122" w:type="dxa"/>
            <w:tcBorders>
              <w:top w:val="single" w:sz="4" w:space="0" w:color="auto"/>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领导力训练</w:t>
            </w:r>
          </w:p>
        </w:tc>
      </w:tr>
      <w:tr w:rsidR="00C72DC0">
        <w:trPr>
          <w:trHeight w:val="288"/>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w:t>
            </w:r>
          </w:p>
        </w:tc>
        <w:tc>
          <w:tcPr>
            <w:tcW w:w="2961"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556"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王兰  石瑶</w:t>
            </w:r>
          </w:p>
        </w:tc>
        <w:tc>
          <w:tcPr>
            <w:tcW w:w="3122" w:type="dxa"/>
            <w:tcBorders>
              <w:top w:val="single" w:sz="4" w:space="0" w:color="auto"/>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领导力提升与训练</w:t>
            </w:r>
          </w:p>
        </w:tc>
      </w:tr>
      <w:tr w:rsidR="00C72DC0">
        <w:trPr>
          <w:trHeight w:val="288"/>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w:t>
            </w:r>
          </w:p>
        </w:tc>
        <w:tc>
          <w:tcPr>
            <w:tcW w:w="2961"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学工部</w:t>
            </w:r>
          </w:p>
        </w:tc>
        <w:tc>
          <w:tcPr>
            <w:tcW w:w="1556"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朱红</w:t>
            </w:r>
          </w:p>
        </w:tc>
        <w:tc>
          <w:tcPr>
            <w:tcW w:w="3122" w:type="dxa"/>
            <w:tcBorders>
              <w:top w:val="single" w:sz="4" w:space="0" w:color="auto"/>
              <w:left w:val="nil"/>
              <w:bottom w:val="single" w:sz="4" w:space="0" w:color="auto"/>
              <w:right w:val="single" w:sz="4" w:space="0" w:color="auto"/>
            </w:tcBorders>
          </w:tcPr>
          <w:p w:rsidR="00C72DC0" w:rsidRDefault="00FD1BC5">
            <w:pPr>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九型人格与自我成长</w:t>
            </w:r>
          </w:p>
        </w:tc>
      </w:tr>
      <w:tr w:rsidR="00C72DC0">
        <w:trPr>
          <w:trHeight w:val="288"/>
          <w:jc w:val="center"/>
        </w:trPr>
        <w:tc>
          <w:tcPr>
            <w:tcW w:w="740" w:type="dxa"/>
            <w:tcBorders>
              <w:top w:val="single" w:sz="4" w:space="0" w:color="auto"/>
              <w:left w:val="single" w:sz="4" w:space="0" w:color="auto"/>
              <w:bottom w:val="single" w:sz="4" w:space="0" w:color="auto"/>
              <w:right w:val="single" w:sz="4" w:space="0" w:color="auto"/>
            </w:tcBorders>
            <w:vAlign w:val="center"/>
          </w:tcPr>
          <w:p w:rsidR="00C72DC0" w:rsidRDefault="00FD1BC5">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w:t>
            </w:r>
          </w:p>
        </w:tc>
        <w:tc>
          <w:tcPr>
            <w:tcW w:w="2961"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汉语言文化学院</w:t>
            </w:r>
          </w:p>
        </w:tc>
        <w:tc>
          <w:tcPr>
            <w:tcW w:w="1556" w:type="dxa"/>
            <w:tcBorders>
              <w:top w:val="single" w:sz="4" w:space="0" w:color="auto"/>
              <w:left w:val="nil"/>
              <w:bottom w:val="single" w:sz="4" w:space="0" w:color="auto"/>
              <w:right w:val="single" w:sz="4" w:space="0" w:color="auto"/>
            </w:tcBorders>
            <w:vAlign w:val="bottom"/>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鲍震培</w:t>
            </w:r>
          </w:p>
        </w:tc>
        <w:tc>
          <w:tcPr>
            <w:tcW w:w="3122" w:type="dxa"/>
            <w:tcBorders>
              <w:top w:val="single" w:sz="4" w:space="0" w:color="auto"/>
              <w:left w:val="nil"/>
              <w:bottom w:val="single" w:sz="4" w:space="0" w:color="auto"/>
              <w:right w:val="single" w:sz="4" w:space="0" w:color="auto"/>
            </w:tcBorders>
          </w:tcPr>
          <w:p w:rsidR="00C72DC0" w:rsidRDefault="00FD1BC5">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传统曲艺鉴赏与实践（评书相声</w:t>
            </w:r>
            <w:r>
              <w:rPr>
                <w:rFonts w:asciiTheme="minorEastAsia" w:eastAsiaTheme="minorEastAsia" w:hAnsiTheme="minorEastAsia"/>
                <w:color w:val="000000"/>
                <w:kern w:val="0"/>
                <w:sz w:val="18"/>
                <w:szCs w:val="18"/>
              </w:rPr>
              <w:t>）</w:t>
            </w:r>
          </w:p>
        </w:tc>
      </w:tr>
    </w:tbl>
    <w:p w:rsidR="00C72DC0" w:rsidRDefault="00C72DC0">
      <w:pPr>
        <w:rPr>
          <w:color w:val="FF0000"/>
        </w:rPr>
      </w:pPr>
    </w:p>
    <w:p w:rsidR="00C72DC0" w:rsidRDefault="00C72DC0">
      <w:pPr>
        <w:rPr>
          <w:color w:val="FF0000"/>
        </w:rPr>
      </w:pPr>
    </w:p>
    <w:p w:rsidR="00C72DC0" w:rsidRDefault="00FD1BC5">
      <w:pPr>
        <w:widowControl/>
        <w:spacing w:line="240" w:lineRule="exact"/>
        <w:jc w:val="center"/>
        <w:rPr>
          <w:rFonts w:eastAsia="黑体"/>
          <w:b/>
          <w:szCs w:val="18"/>
        </w:rPr>
      </w:pPr>
      <w:r>
        <w:rPr>
          <w:rFonts w:eastAsia="黑体"/>
          <w:b/>
          <w:szCs w:val="18"/>
        </w:rPr>
        <w:t>一、自然科学与技术</w:t>
      </w:r>
    </w:p>
    <w:p w:rsidR="00C72DC0" w:rsidRDefault="00C72DC0">
      <w:pPr>
        <w:spacing w:line="240" w:lineRule="exact"/>
      </w:pPr>
    </w:p>
    <w:p w:rsidR="00C72DC0" w:rsidRDefault="00C72DC0">
      <w:pPr>
        <w:spacing w:line="240" w:lineRule="exact"/>
      </w:pPr>
    </w:p>
    <w:p w:rsidR="00C72DC0" w:rsidRDefault="00FD1BC5">
      <w:pPr>
        <w:adjustRightInd w:val="0"/>
        <w:snapToGrid w:val="0"/>
        <w:spacing w:line="240" w:lineRule="exact"/>
        <w:rPr>
          <w:rFonts w:eastAsia="黑体"/>
          <w:sz w:val="18"/>
          <w:szCs w:val="18"/>
        </w:rPr>
      </w:pPr>
      <w:bookmarkStart w:id="0" w:name="计算思维概述与信息技术前沿"/>
      <w:r>
        <w:rPr>
          <w:rFonts w:eastAsia="黑体"/>
          <w:sz w:val="18"/>
          <w:szCs w:val="18"/>
        </w:rPr>
        <w:t>开课单位：公共计算机基础教学部</w:t>
      </w:r>
      <w:r w:rsidR="00BD2F8D">
        <w:rPr>
          <w:rFonts w:eastAsia="黑体" w:hint="eastAsia"/>
          <w:sz w:val="18"/>
          <w:szCs w:val="18"/>
        </w:rPr>
        <w:t xml:space="preserve">                    </w:t>
      </w:r>
      <w:r>
        <w:rPr>
          <w:rFonts w:eastAsia="黑体"/>
          <w:sz w:val="18"/>
          <w:szCs w:val="18"/>
        </w:rPr>
        <w:t>中文名称：计算思维概述与信息技术前沿</w:t>
      </w:r>
    </w:p>
    <w:bookmarkEnd w:id="0"/>
    <w:p w:rsidR="00C72DC0" w:rsidRDefault="00FD1BC5">
      <w:pPr>
        <w:adjustRightInd w:val="0"/>
        <w:snapToGrid w:val="0"/>
        <w:spacing w:line="240" w:lineRule="exact"/>
        <w:rPr>
          <w:rFonts w:eastAsia="黑体"/>
          <w:sz w:val="18"/>
          <w:szCs w:val="18"/>
        </w:rPr>
      </w:pPr>
      <w:r>
        <w:rPr>
          <w:rFonts w:eastAsia="黑体"/>
          <w:sz w:val="18"/>
          <w:szCs w:val="18"/>
        </w:rPr>
        <w:t>授课对象：全校本科生所属</w:t>
      </w:r>
      <w:r w:rsidR="00BD2F8D">
        <w:rPr>
          <w:rFonts w:eastAsia="黑体" w:hint="eastAsia"/>
          <w:sz w:val="18"/>
          <w:szCs w:val="18"/>
        </w:rPr>
        <w:t xml:space="preserve">                          </w:t>
      </w:r>
      <w:r>
        <w:rPr>
          <w:rFonts w:eastAsia="黑体"/>
          <w:sz w:val="18"/>
          <w:szCs w:val="18"/>
        </w:rPr>
        <w:t>类别：自然科学与技术</w:t>
      </w:r>
    </w:p>
    <w:p w:rsidR="00C72DC0" w:rsidRDefault="00FD1BC5">
      <w:pPr>
        <w:adjustRightInd w:val="0"/>
        <w:snapToGrid w:val="0"/>
        <w:spacing w:line="240" w:lineRule="exact"/>
        <w:rPr>
          <w:rFonts w:eastAsia="黑体"/>
          <w:sz w:val="18"/>
          <w:szCs w:val="18"/>
        </w:rPr>
      </w:pPr>
      <w:r>
        <w:rPr>
          <w:rFonts w:eastAsia="黑体"/>
          <w:sz w:val="18"/>
          <w:szCs w:val="18"/>
        </w:rPr>
        <w:t>教师姓名：王刚、刘哲理、李敏</w:t>
      </w:r>
      <w:r w:rsidR="00BD2F8D">
        <w:rPr>
          <w:rFonts w:eastAsia="黑体" w:hint="eastAsia"/>
          <w:sz w:val="18"/>
          <w:szCs w:val="18"/>
        </w:rPr>
        <w:t xml:space="preserve">                      </w:t>
      </w:r>
      <w:r>
        <w:rPr>
          <w:rFonts w:eastAsia="黑体"/>
          <w:sz w:val="18"/>
          <w:szCs w:val="18"/>
        </w:rPr>
        <w:t>职称：讲师、讲师、讲师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176" w:firstLine="317"/>
        <w:jc w:val="left"/>
        <w:rPr>
          <w:sz w:val="18"/>
          <w:szCs w:val="18"/>
        </w:rPr>
      </w:pPr>
      <w:r>
        <w:rPr>
          <w:sz w:val="18"/>
          <w:szCs w:val="18"/>
        </w:rPr>
        <w:t>三大科学思维包括理论思维、实验思维和计算思维。计算思维是运用计算机科学的基础概念进行问题</w:t>
      </w:r>
      <w:r>
        <w:rPr>
          <w:sz w:val="18"/>
          <w:szCs w:val="18"/>
        </w:rPr>
        <w:lastRenderedPageBreak/>
        <w:t>求解、系统设计、以及人类行为理解等涵盖计算机科学之广度的一系列思维活动。</w:t>
      </w:r>
    </w:p>
    <w:p w:rsidR="00C72DC0" w:rsidRDefault="00FD1BC5">
      <w:pPr>
        <w:spacing w:line="240" w:lineRule="exact"/>
        <w:ind w:firstLineChars="176" w:firstLine="317"/>
        <w:jc w:val="left"/>
        <w:rPr>
          <w:sz w:val="18"/>
          <w:szCs w:val="18"/>
        </w:rPr>
      </w:pPr>
      <w:r>
        <w:rPr>
          <w:sz w:val="18"/>
          <w:szCs w:val="18"/>
        </w:rPr>
        <w:t>本课程以培养大学生的计算思维能力和学习计算机的基本理论为核心，培养学生掌握一定的计算机理论知识和应用技术。同时，通过本课程的学习，还可以使学生了解到什么是云计算、什么是大数据、什么是信息安全，他们与我们的学习和生活有什么联系，其中涉及哪些技术。</w:t>
      </w:r>
    </w:p>
    <w:p w:rsidR="00C72DC0" w:rsidRDefault="00FD1BC5">
      <w:pPr>
        <w:spacing w:line="240" w:lineRule="exact"/>
        <w:ind w:firstLineChars="176" w:firstLine="317"/>
        <w:jc w:val="left"/>
        <w:rPr>
          <w:sz w:val="18"/>
          <w:szCs w:val="18"/>
        </w:rPr>
      </w:pPr>
      <w:r>
        <w:rPr>
          <w:sz w:val="18"/>
          <w:szCs w:val="18"/>
        </w:rPr>
        <w:t>该课程以计算思维为出发点，讲解计算思维的概念、应用领域和典型问题；云计算的发展历史、关键技术及实际应用；大数据及数据挖掘的基础理论和应用技术；信息安全、密码技术及病毒防治的理论和应用技术。</w:t>
      </w:r>
    </w:p>
    <w:p w:rsidR="00C72DC0" w:rsidRDefault="00FD1BC5">
      <w:pPr>
        <w:spacing w:line="240" w:lineRule="exact"/>
        <w:ind w:firstLineChars="176" w:firstLine="317"/>
        <w:jc w:val="left"/>
        <w:rPr>
          <w:sz w:val="18"/>
          <w:szCs w:val="18"/>
        </w:rPr>
      </w:pPr>
      <w:r>
        <w:rPr>
          <w:sz w:val="18"/>
          <w:szCs w:val="18"/>
        </w:rPr>
        <w:t>通过本课程学习，学生具备一定的计算思维能力，掌握一定的计算机理论知识、技术和方法，能够利用计算机技术进行分析问题、解决问题。</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200" w:firstLine="360"/>
        <w:rPr>
          <w:sz w:val="18"/>
          <w:szCs w:val="18"/>
        </w:rPr>
      </w:pPr>
      <w:r>
        <w:rPr>
          <w:sz w:val="18"/>
          <w:szCs w:val="18"/>
        </w:rPr>
        <w:t>李敏、王刚、刘哲理，《大学计算机基础》，清华大学出版社，</w:t>
      </w:r>
      <w:r>
        <w:rPr>
          <w:sz w:val="18"/>
          <w:szCs w:val="18"/>
        </w:rPr>
        <w:t>2014</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adjustRightInd w:val="0"/>
        <w:snapToGrid w:val="0"/>
        <w:spacing w:line="240" w:lineRule="exact"/>
        <w:ind w:firstLineChars="200" w:firstLine="360"/>
        <w:rPr>
          <w:sz w:val="18"/>
          <w:szCs w:val="18"/>
        </w:rPr>
      </w:pPr>
      <w:r>
        <w:rPr>
          <w:sz w:val="18"/>
          <w:szCs w:val="18"/>
        </w:rPr>
        <w:t>1</w:t>
      </w:r>
      <w:r>
        <w:rPr>
          <w:sz w:val="18"/>
          <w:szCs w:val="18"/>
        </w:rPr>
        <w:t>、陈国良、王志强等，《计算思维导论》，高等教育出版社，</w:t>
      </w:r>
      <w:r>
        <w:rPr>
          <w:sz w:val="18"/>
          <w:szCs w:val="18"/>
        </w:rPr>
        <w:t>2012</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2</w:t>
      </w:r>
      <w:r>
        <w:rPr>
          <w:sz w:val="18"/>
          <w:szCs w:val="18"/>
        </w:rPr>
        <w:t>、龚沛曾等，《大学计算机》，高等教育出版社，</w:t>
      </w:r>
      <w:r>
        <w:rPr>
          <w:sz w:val="18"/>
          <w:szCs w:val="18"/>
        </w:rPr>
        <w:t>2013</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3</w:t>
      </w:r>
      <w:r>
        <w:rPr>
          <w:sz w:val="18"/>
          <w:szCs w:val="18"/>
        </w:rPr>
        <w:t>、张为民，唐剑锋，罗治国，钱岭，《云计算</w:t>
      </w:r>
      <w:r>
        <w:rPr>
          <w:sz w:val="18"/>
          <w:szCs w:val="18"/>
        </w:rPr>
        <w:t>——</w:t>
      </w:r>
      <w:r>
        <w:rPr>
          <w:sz w:val="18"/>
          <w:szCs w:val="18"/>
        </w:rPr>
        <w:t>深刻改变未来》，科学出版社，</w:t>
      </w:r>
      <w:r>
        <w:rPr>
          <w:sz w:val="18"/>
          <w:szCs w:val="18"/>
        </w:rPr>
        <w:t>2009</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4</w:t>
      </w:r>
      <w:r>
        <w:rPr>
          <w:sz w:val="18"/>
          <w:szCs w:val="18"/>
        </w:rPr>
        <w:t>、</w:t>
      </w:r>
      <w:r>
        <w:rPr>
          <w:sz w:val="18"/>
          <w:szCs w:val="18"/>
        </w:rPr>
        <w:t>Anand Rajaraman, Jeffrey David Ullman</w:t>
      </w:r>
      <w:r>
        <w:rPr>
          <w:sz w:val="18"/>
          <w:szCs w:val="18"/>
        </w:rPr>
        <w:t>，《</w:t>
      </w:r>
      <w:r>
        <w:rPr>
          <w:sz w:val="18"/>
          <w:szCs w:val="18"/>
        </w:rPr>
        <w:t>Mining of Massive Datasets</w:t>
      </w:r>
      <w:r>
        <w:rPr>
          <w:sz w:val="18"/>
          <w:szCs w:val="18"/>
        </w:rPr>
        <w:t>》，</w:t>
      </w:r>
      <w:r>
        <w:rPr>
          <w:sz w:val="18"/>
          <w:szCs w:val="18"/>
        </w:rPr>
        <w:t>Cambridge UniversityPress</w:t>
      </w:r>
      <w:r>
        <w:rPr>
          <w:sz w:val="18"/>
          <w:szCs w:val="18"/>
        </w:rPr>
        <w:t>，</w:t>
      </w:r>
      <w:r>
        <w:rPr>
          <w:sz w:val="18"/>
          <w:szCs w:val="18"/>
        </w:rPr>
        <w:t>2012</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5</w:t>
      </w:r>
      <w:r>
        <w:rPr>
          <w:sz w:val="18"/>
          <w:szCs w:val="18"/>
        </w:rPr>
        <w:t>、</w:t>
      </w:r>
      <w:r>
        <w:rPr>
          <w:sz w:val="18"/>
          <w:szCs w:val="18"/>
        </w:rPr>
        <w:t>(</w:t>
      </w:r>
      <w:r>
        <w:rPr>
          <w:sz w:val="18"/>
          <w:szCs w:val="18"/>
        </w:rPr>
        <w:t>美</w:t>
      </w:r>
      <w:r>
        <w:rPr>
          <w:sz w:val="18"/>
          <w:szCs w:val="18"/>
        </w:rPr>
        <w:t>)</w:t>
      </w:r>
      <w:r>
        <w:rPr>
          <w:sz w:val="18"/>
          <w:szCs w:val="18"/>
        </w:rPr>
        <w:t>威特曼</w:t>
      </w:r>
      <w:r>
        <w:rPr>
          <w:sz w:val="18"/>
          <w:szCs w:val="18"/>
        </w:rPr>
        <w:t>,</w:t>
      </w:r>
      <w:r>
        <w:rPr>
          <w:sz w:val="18"/>
          <w:szCs w:val="18"/>
        </w:rPr>
        <w:t>马特德著</w:t>
      </w:r>
      <w:r>
        <w:rPr>
          <w:sz w:val="18"/>
          <w:szCs w:val="18"/>
        </w:rPr>
        <w:t xml:space="preserve">, </w:t>
      </w:r>
      <w:r>
        <w:rPr>
          <w:sz w:val="18"/>
          <w:szCs w:val="18"/>
        </w:rPr>
        <w:t>齐立博译，《信息安全原理（第</w:t>
      </w:r>
      <w:r>
        <w:rPr>
          <w:sz w:val="18"/>
          <w:szCs w:val="18"/>
        </w:rPr>
        <w:t>2</w:t>
      </w:r>
      <w:r>
        <w:rPr>
          <w:sz w:val="18"/>
          <w:szCs w:val="18"/>
        </w:rPr>
        <w:t>版）》，清华大学出版社，</w:t>
      </w:r>
      <w:r>
        <w:rPr>
          <w:sz w:val="18"/>
          <w:szCs w:val="18"/>
        </w:rPr>
        <w:t>2006</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Chars="200" w:firstLine="360"/>
        <w:rPr>
          <w:sz w:val="18"/>
          <w:szCs w:val="18"/>
        </w:rPr>
      </w:pPr>
      <w:r>
        <w:rPr>
          <w:sz w:val="18"/>
          <w:szCs w:val="18"/>
        </w:rPr>
        <w:t>作业占</w:t>
      </w:r>
      <w:r>
        <w:rPr>
          <w:sz w:val="18"/>
          <w:szCs w:val="18"/>
        </w:rPr>
        <w:t>40%</w:t>
      </w:r>
      <w:r>
        <w:rPr>
          <w:sz w:val="18"/>
          <w:szCs w:val="18"/>
        </w:rPr>
        <w:t>、课程论文占</w:t>
      </w:r>
      <w:r>
        <w:rPr>
          <w:sz w:val="18"/>
          <w:szCs w:val="18"/>
        </w:rPr>
        <w:t>60%</w:t>
      </w:r>
    </w:p>
    <w:p w:rsidR="00C72DC0" w:rsidRDefault="00FD1BC5">
      <w:pPr>
        <w:adjustRightInd w:val="0"/>
        <w:snapToGrid w:val="0"/>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王刚，计算机与控制工程学院公共计算机基础教学部讲师。讲授《面向对象程序设计》、《大学计算机基础》、《软件基础》、《数据结构》等课程。参与编写教材多部。</w:t>
      </w:r>
    </w:p>
    <w:p w:rsidR="00C72DC0" w:rsidRDefault="00FD1BC5">
      <w:pPr>
        <w:widowControl/>
        <w:autoSpaceDE w:val="0"/>
        <w:autoSpaceDN w:val="0"/>
        <w:spacing w:line="240" w:lineRule="exact"/>
        <w:textAlignment w:val="bottom"/>
        <w:rPr>
          <w:sz w:val="18"/>
          <w:szCs w:val="18"/>
        </w:rPr>
      </w:pPr>
      <w:r>
        <w:rPr>
          <w:sz w:val="18"/>
          <w:szCs w:val="18"/>
        </w:rPr>
        <w:t>刘哲理，讲师。主持国家自然科学基金、天津市自然科学基金、教育部青年基金</w:t>
      </w:r>
      <w:r>
        <w:rPr>
          <w:sz w:val="18"/>
          <w:szCs w:val="18"/>
        </w:rPr>
        <w:t>4</w:t>
      </w:r>
      <w:r>
        <w:rPr>
          <w:sz w:val="18"/>
          <w:szCs w:val="18"/>
        </w:rPr>
        <w:t>项，作为主要编写人，完成了《全国计算机等级考试三级教程</w:t>
      </w:r>
      <w:r>
        <w:rPr>
          <w:sz w:val="18"/>
          <w:szCs w:val="18"/>
        </w:rPr>
        <w:t>—</w:t>
      </w:r>
      <w:r>
        <w:rPr>
          <w:sz w:val="18"/>
          <w:szCs w:val="18"/>
        </w:rPr>
        <w:t>信息安全技术》教材的编著。</w:t>
      </w:r>
    </w:p>
    <w:p w:rsidR="00C72DC0" w:rsidRDefault="00FD1BC5">
      <w:pPr>
        <w:spacing w:line="240" w:lineRule="exact"/>
        <w:ind w:firstLineChars="200" w:firstLine="360"/>
        <w:rPr>
          <w:sz w:val="18"/>
          <w:szCs w:val="18"/>
        </w:rPr>
      </w:pPr>
      <w:r>
        <w:rPr>
          <w:sz w:val="18"/>
          <w:szCs w:val="18"/>
        </w:rPr>
        <w:t>李敏，讲师。讲授《大学计算机基础》、《面向对象程序设计》、《数据结构与算法》、《</w:t>
      </w:r>
      <w:r>
        <w:rPr>
          <w:sz w:val="18"/>
          <w:szCs w:val="18"/>
        </w:rPr>
        <w:t>VB.NET</w:t>
      </w:r>
      <w:r>
        <w:rPr>
          <w:sz w:val="18"/>
          <w:szCs w:val="18"/>
        </w:rPr>
        <w:t>程序设计语言》等多门课程。参与编写教材多部。</w:t>
      </w:r>
      <w:r>
        <w:rPr>
          <w:b/>
          <w:sz w:val="18"/>
          <w:szCs w:val="18"/>
        </w:rPr>
        <w:t> </w:t>
      </w:r>
    </w:p>
    <w:p w:rsidR="00C72DC0" w:rsidRDefault="00C72DC0">
      <w:pPr>
        <w:spacing w:line="240" w:lineRule="exact"/>
      </w:pPr>
    </w:p>
    <w:p w:rsidR="00C72DC0" w:rsidRDefault="00C72DC0">
      <w:pPr>
        <w:spacing w:line="240" w:lineRule="exact"/>
      </w:pPr>
    </w:p>
    <w:p w:rsidR="00C72DC0" w:rsidRDefault="00C72DC0">
      <w:pPr>
        <w:spacing w:line="240" w:lineRule="exact"/>
      </w:pPr>
    </w:p>
    <w:p w:rsidR="00C72DC0" w:rsidRDefault="00FD1BC5">
      <w:pPr>
        <w:spacing w:line="240" w:lineRule="exact"/>
        <w:rPr>
          <w:rFonts w:eastAsia="黑体"/>
          <w:sz w:val="18"/>
          <w:szCs w:val="18"/>
        </w:rPr>
      </w:pPr>
      <w:bookmarkStart w:id="1" w:name="纳米技术与环境保护"/>
      <w:r>
        <w:rPr>
          <w:rFonts w:eastAsia="黑体"/>
          <w:sz w:val="18"/>
          <w:szCs w:val="18"/>
        </w:rPr>
        <w:t>开课单位：环境科学与工程学院</w:t>
      </w:r>
      <w:r w:rsidR="00BD2F8D">
        <w:rPr>
          <w:rFonts w:eastAsia="黑体" w:hint="eastAsia"/>
          <w:sz w:val="18"/>
          <w:szCs w:val="18"/>
        </w:rPr>
        <w:t xml:space="preserve">                          </w:t>
      </w:r>
      <w:r>
        <w:rPr>
          <w:rFonts w:eastAsia="黑体"/>
          <w:sz w:val="18"/>
          <w:szCs w:val="18"/>
        </w:rPr>
        <w:t>中文名称：纳米技术与环境保护</w:t>
      </w:r>
    </w:p>
    <w:bookmarkEnd w:id="1"/>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所属类别：自然科学与技术</w:t>
      </w:r>
    </w:p>
    <w:p w:rsidR="00C72DC0" w:rsidRDefault="00FD1BC5">
      <w:pPr>
        <w:adjustRightInd w:val="0"/>
        <w:snapToGrid w:val="0"/>
        <w:spacing w:line="240" w:lineRule="exact"/>
        <w:rPr>
          <w:rFonts w:eastAsia="黑体"/>
          <w:sz w:val="18"/>
          <w:szCs w:val="18"/>
        </w:rPr>
      </w:pPr>
      <w:r>
        <w:rPr>
          <w:rFonts w:eastAsia="黑体"/>
          <w:sz w:val="18"/>
          <w:szCs w:val="18"/>
        </w:rPr>
        <w:t>教师姓名：段林</w:t>
      </w:r>
      <w:r w:rsidR="00BD2F8D">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adjustRightInd w:val="0"/>
        <w:snapToGrid w:val="0"/>
        <w:spacing w:line="240" w:lineRule="exact"/>
        <w:ind w:firstLineChars="200" w:firstLine="360"/>
        <w:rPr>
          <w:sz w:val="18"/>
          <w:szCs w:val="18"/>
        </w:rPr>
      </w:pPr>
      <w:r>
        <w:rPr>
          <w:sz w:val="18"/>
          <w:szCs w:val="18"/>
        </w:rPr>
        <w:t>纳米技术与纳米材料惊人的发展速度以及由此带来的巨大经济和社会效益有目共睹，当前一场节约资源和能源，保护生态环境的新的工业革命正在兴起，而利用纳米技术解决环境问题成为未来环境保护发展的一种重要技术方式，同时纳米技术的负面效应也值得世人关注。本课程将重点介绍被逐步应用到环境保护领域（环境污染治理、环境监测、新能源开发等）的纳米材料和纳米技术，以及纳米技术和纳米材料的环境安全性，同时将客观分析纳米材料和纳米技术的在环境保护领域的优越性和可能存在的问题。</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200" w:firstLine="360"/>
        <w:rPr>
          <w:sz w:val="18"/>
          <w:szCs w:val="18"/>
        </w:rPr>
      </w:pPr>
      <w:r>
        <w:rPr>
          <w:sz w:val="18"/>
          <w:szCs w:val="18"/>
        </w:rPr>
        <w:t>吴何珍，纳米技术与环境保护，合肥工业大学出版社。</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adjustRightInd w:val="0"/>
        <w:snapToGrid w:val="0"/>
        <w:spacing w:line="240" w:lineRule="exact"/>
        <w:ind w:firstLineChars="200" w:firstLine="360"/>
        <w:rPr>
          <w:sz w:val="18"/>
          <w:szCs w:val="18"/>
        </w:rPr>
      </w:pPr>
      <w:r>
        <w:rPr>
          <w:sz w:val="18"/>
          <w:szCs w:val="18"/>
        </w:rPr>
        <w:t>1</w:t>
      </w:r>
      <w:r>
        <w:rPr>
          <w:sz w:val="18"/>
          <w:szCs w:val="18"/>
        </w:rPr>
        <w:t>、陈光，《新材料概论》，国防工业出版社。</w:t>
      </w:r>
    </w:p>
    <w:p w:rsidR="00C72DC0" w:rsidRDefault="00FD1BC5">
      <w:pPr>
        <w:adjustRightInd w:val="0"/>
        <w:snapToGrid w:val="0"/>
        <w:spacing w:line="240" w:lineRule="exact"/>
        <w:ind w:firstLineChars="200" w:firstLine="360"/>
        <w:rPr>
          <w:sz w:val="18"/>
          <w:szCs w:val="18"/>
        </w:rPr>
      </w:pPr>
      <w:r>
        <w:rPr>
          <w:sz w:val="18"/>
          <w:szCs w:val="18"/>
        </w:rPr>
        <w:t>2</w:t>
      </w:r>
      <w:r>
        <w:rPr>
          <w:sz w:val="18"/>
          <w:szCs w:val="18"/>
        </w:rPr>
        <w:t>、王春霞，《环境化学学科前沿与发展》，科学出版社。</w:t>
      </w:r>
    </w:p>
    <w:p w:rsidR="00C72DC0" w:rsidRDefault="00FD1BC5">
      <w:pPr>
        <w:adjustRightInd w:val="0"/>
        <w:snapToGrid w:val="0"/>
        <w:spacing w:line="240" w:lineRule="exact"/>
        <w:ind w:firstLineChars="200" w:firstLine="360"/>
        <w:rPr>
          <w:sz w:val="18"/>
          <w:szCs w:val="18"/>
        </w:rPr>
      </w:pPr>
      <w:r>
        <w:rPr>
          <w:sz w:val="18"/>
          <w:szCs w:val="18"/>
        </w:rPr>
        <w:t>3</w:t>
      </w:r>
      <w:r>
        <w:rPr>
          <w:sz w:val="18"/>
          <w:szCs w:val="18"/>
        </w:rPr>
        <w:t>、陈光才，《碳纳米管对污染物的吸附》，化学工业出版社。</w:t>
      </w:r>
    </w:p>
    <w:p w:rsidR="00C72DC0" w:rsidRDefault="00FD1BC5">
      <w:pPr>
        <w:adjustRightInd w:val="0"/>
        <w:snapToGrid w:val="0"/>
        <w:spacing w:line="240" w:lineRule="exact"/>
        <w:ind w:firstLineChars="200" w:firstLine="360"/>
        <w:rPr>
          <w:sz w:val="18"/>
          <w:szCs w:val="18"/>
        </w:rPr>
      </w:pPr>
      <w:r>
        <w:rPr>
          <w:sz w:val="18"/>
          <w:szCs w:val="18"/>
        </w:rPr>
        <w:t>4</w:t>
      </w:r>
      <w:r>
        <w:rPr>
          <w:sz w:val="18"/>
          <w:szCs w:val="18"/>
        </w:rPr>
        <w:t>、拉姆，《纳米科学进展系列：环境净化纳米技术》，科学出版社。</w:t>
      </w:r>
    </w:p>
    <w:p w:rsidR="00C72DC0" w:rsidRDefault="00FD1BC5">
      <w:pPr>
        <w:adjustRightInd w:val="0"/>
        <w:snapToGrid w:val="0"/>
        <w:spacing w:line="240" w:lineRule="exact"/>
        <w:ind w:firstLineChars="200" w:firstLine="360"/>
        <w:rPr>
          <w:sz w:val="18"/>
          <w:szCs w:val="18"/>
        </w:rPr>
      </w:pPr>
      <w:r>
        <w:rPr>
          <w:sz w:val="18"/>
          <w:szCs w:val="18"/>
        </w:rPr>
        <w:t>5</w:t>
      </w:r>
      <w:r>
        <w:rPr>
          <w:sz w:val="18"/>
          <w:szCs w:val="18"/>
        </w:rPr>
        <w:t>、</w:t>
      </w:r>
      <w:r>
        <w:rPr>
          <w:sz w:val="18"/>
          <w:szCs w:val="18"/>
        </w:rPr>
        <w:t>Fan I</w:t>
      </w:r>
      <w:r>
        <w:rPr>
          <w:sz w:val="18"/>
          <w:szCs w:val="18"/>
        </w:rPr>
        <w:tab/>
        <w:t>Environnanotechnology</w:t>
      </w:r>
      <w:r>
        <w:rPr>
          <w:sz w:val="18"/>
          <w:szCs w:val="18"/>
        </w:rPr>
        <w:tab/>
        <w:t>Elsevier</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Chars="200" w:firstLine="360"/>
        <w:rPr>
          <w:sz w:val="18"/>
          <w:szCs w:val="18"/>
        </w:rPr>
      </w:pPr>
      <w:r>
        <w:rPr>
          <w:sz w:val="18"/>
          <w:szCs w:val="18"/>
        </w:rPr>
        <w:t>考勤占</w:t>
      </w:r>
      <w:r>
        <w:rPr>
          <w:sz w:val="18"/>
          <w:szCs w:val="18"/>
        </w:rPr>
        <w:t>30%</w:t>
      </w:r>
      <w:r>
        <w:rPr>
          <w:sz w:val="18"/>
          <w:szCs w:val="18"/>
        </w:rPr>
        <w:t>，读书报告占</w:t>
      </w:r>
      <w:r>
        <w:rPr>
          <w:sz w:val="18"/>
          <w:szCs w:val="18"/>
        </w:rPr>
        <w:t>70%</w:t>
      </w:r>
    </w:p>
    <w:p w:rsidR="00C72DC0" w:rsidRDefault="00FD1BC5">
      <w:pPr>
        <w:adjustRightInd w:val="0"/>
        <w:snapToGrid w:val="0"/>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段林，南开大学环境科学与工程学院环境科学专业讲师，负责本学院本科生《材料科学与工程概论》的课堂讲授。近年来，主要研究方向为纳米材料的环境效应和环境行为，纳米技术在环境污染治理领域的应用等，主持并参与了多项与纳米材料环境应用相关的国家自然科学基金及天津市科委基金项目，发表相关学术论文数篇。</w:t>
      </w:r>
    </w:p>
    <w:p w:rsidR="00C72DC0" w:rsidRDefault="00C72DC0">
      <w:pPr>
        <w:spacing w:line="240" w:lineRule="exact"/>
      </w:pPr>
    </w:p>
    <w:p w:rsidR="00C72DC0" w:rsidRDefault="00C72DC0">
      <w:pPr>
        <w:spacing w:line="240" w:lineRule="exact"/>
      </w:pPr>
    </w:p>
    <w:p w:rsidR="00C72DC0" w:rsidRDefault="00FD1BC5">
      <w:pPr>
        <w:adjustRightInd w:val="0"/>
        <w:snapToGrid w:val="0"/>
        <w:spacing w:line="240" w:lineRule="exact"/>
        <w:rPr>
          <w:rFonts w:eastAsia="黑体"/>
          <w:b/>
          <w:sz w:val="18"/>
          <w:szCs w:val="18"/>
        </w:rPr>
      </w:pPr>
      <w:bookmarkStart w:id="2" w:name="健康生活中的化学常识"/>
      <w:r>
        <w:rPr>
          <w:rFonts w:eastAsia="黑体"/>
          <w:b/>
          <w:sz w:val="18"/>
          <w:szCs w:val="18"/>
        </w:rPr>
        <w:lastRenderedPageBreak/>
        <w:t>开</w:t>
      </w:r>
      <w:r>
        <w:rPr>
          <w:rFonts w:eastAsia="黑体"/>
          <w:sz w:val="18"/>
          <w:szCs w:val="18"/>
        </w:rPr>
        <w:t>课单位：环境科学与工程学院</w:t>
      </w:r>
      <w:r w:rsidR="00BD2F8D">
        <w:rPr>
          <w:rFonts w:eastAsia="黑体" w:hint="eastAsia"/>
          <w:sz w:val="18"/>
          <w:szCs w:val="18"/>
        </w:rPr>
        <w:t xml:space="preserve">                        </w:t>
      </w:r>
      <w:r>
        <w:rPr>
          <w:rFonts w:eastAsia="黑体"/>
          <w:sz w:val="18"/>
          <w:szCs w:val="18"/>
        </w:rPr>
        <w:t>中文名称：健康生活中的化学常识</w:t>
      </w:r>
    </w:p>
    <w:bookmarkEnd w:id="2"/>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所属类别：自然科学与技术</w:t>
      </w:r>
    </w:p>
    <w:p w:rsidR="00C72DC0" w:rsidRDefault="00FD1BC5">
      <w:pPr>
        <w:adjustRightInd w:val="0"/>
        <w:snapToGrid w:val="0"/>
        <w:spacing w:line="240" w:lineRule="exact"/>
        <w:rPr>
          <w:rFonts w:eastAsia="黑体"/>
          <w:sz w:val="18"/>
          <w:szCs w:val="18"/>
        </w:rPr>
      </w:pPr>
      <w:r>
        <w:rPr>
          <w:rFonts w:eastAsia="黑体"/>
          <w:sz w:val="18"/>
          <w:szCs w:val="18"/>
        </w:rPr>
        <w:t>教师姓名：钟文钰</w:t>
      </w:r>
      <w:r w:rsidR="00BD2F8D">
        <w:rPr>
          <w:rFonts w:eastAsia="黑体" w:hint="eastAsia"/>
          <w:sz w:val="18"/>
          <w:szCs w:val="18"/>
        </w:rPr>
        <w:t xml:space="preserve">                                    </w:t>
      </w:r>
      <w:r>
        <w:rPr>
          <w:rFonts w:eastAsia="黑体"/>
          <w:sz w:val="18"/>
          <w:szCs w:val="18"/>
        </w:rPr>
        <w:t>职称：助理研究员</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adjustRightInd w:val="0"/>
        <w:snapToGrid w:val="0"/>
        <w:spacing w:line="240" w:lineRule="exact"/>
        <w:ind w:firstLineChars="200" w:firstLine="360"/>
        <w:rPr>
          <w:sz w:val="18"/>
          <w:szCs w:val="18"/>
        </w:rPr>
      </w:pPr>
      <w:r>
        <w:rPr>
          <w:sz w:val="18"/>
          <w:szCs w:val="18"/>
        </w:rPr>
        <w:t>《健康生活中的化学常识》是一门集知识性、实用性、科学性、趣味性于一身的现代化学应用课程。它用人们身边看得见、摸得着的事物介绍化学原理及相关学科的知识，通过简单而具体的日常生活中的化学知识、培养学生对化学的强烈兴趣和求知欲。</w:t>
      </w:r>
    </w:p>
    <w:p w:rsidR="00C72DC0" w:rsidRDefault="00FD1BC5">
      <w:pPr>
        <w:adjustRightInd w:val="0"/>
        <w:snapToGrid w:val="0"/>
        <w:spacing w:line="240" w:lineRule="exact"/>
        <w:ind w:firstLineChars="200" w:firstLine="360"/>
        <w:rPr>
          <w:sz w:val="18"/>
          <w:szCs w:val="18"/>
        </w:rPr>
      </w:pPr>
      <w:r>
        <w:rPr>
          <w:sz w:val="18"/>
          <w:szCs w:val="18"/>
        </w:rPr>
        <w:t>本课程内容强调</w:t>
      </w:r>
      <w:r>
        <w:rPr>
          <w:sz w:val="18"/>
          <w:szCs w:val="18"/>
        </w:rPr>
        <w:t>“</w:t>
      </w:r>
      <w:r>
        <w:rPr>
          <w:sz w:val="18"/>
          <w:szCs w:val="18"/>
        </w:rPr>
        <w:t>健康生活</w:t>
      </w:r>
      <w:r>
        <w:rPr>
          <w:sz w:val="18"/>
          <w:szCs w:val="18"/>
        </w:rPr>
        <w:t>”</w:t>
      </w:r>
      <w:r>
        <w:rPr>
          <w:sz w:val="18"/>
          <w:szCs w:val="18"/>
        </w:rPr>
        <w:t>和</w:t>
      </w:r>
      <w:r>
        <w:rPr>
          <w:sz w:val="18"/>
          <w:szCs w:val="18"/>
        </w:rPr>
        <w:t>“</w:t>
      </w:r>
      <w:r>
        <w:rPr>
          <w:sz w:val="18"/>
          <w:szCs w:val="18"/>
        </w:rPr>
        <w:t>现代化学</w:t>
      </w:r>
      <w:r>
        <w:rPr>
          <w:sz w:val="18"/>
          <w:szCs w:val="18"/>
        </w:rPr>
        <w:t>”</w:t>
      </w:r>
      <w:r>
        <w:rPr>
          <w:sz w:val="18"/>
          <w:szCs w:val="18"/>
        </w:rPr>
        <w:t>的结合，介绍与衣、食、住、行、环境等与日常生活密切相关的内容。用现代科学理论去解释生活中的各种化学现象。讲授的知识在实际生活和生产中有广泛的应用，能够指导学生健康生活和科学处理身边的事情。</w:t>
      </w:r>
    </w:p>
    <w:p w:rsidR="00C72DC0" w:rsidRDefault="00FD1BC5">
      <w:pPr>
        <w:adjustRightInd w:val="0"/>
        <w:snapToGrid w:val="0"/>
        <w:spacing w:line="240" w:lineRule="exact"/>
        <w:rPr>
          <w:sz w:val="18"/>
          <w:szCs w:val="18"/>
        </w:rPr>
      </w:pPr>
      <w:r>
        <w:rPr>
          <w:sz w:val="18"/>
          <w:szCs w:val="18"/>
        </w:rPr>
        <w:t>本课程的内容主要包括：食品与化学</w:t>
      </w:r>
      <w:r>
        <w:rPr>
          <w:sz w:val="18"/>
          <w:szCs w:val="18"/>
        </w:rPr>
        <w:t>(</w:t>
      </w:r>
      <w:r>
        <w:rPr>
          <w:sz w:val="18"/>
          <w:szCs w:val="18"/>
        </w:rPr>
        <w:t>食品，食品添加剂，饮料，烹饪与化学</w:t>
      </w:r>
      <w:r>
        <w:rPr>
          <w:sz w:val="18"/>
          <w:szCs w:val="18"/>
        </w:rPr>
        <w:t>)</w:t>
      </w:r>
      <w:r>
        <w:rPr>
          <w:sz w:val="18"/>
          <w:szCs w:val="18"/>
        </w:rPr>
        <w:t>；日用品与化学</w:t>
      </w:r>
      <w:r>
        <w:rPr>
          <w:sz w:val="18"/>
          <w:szCs w:val="18"/>
        </w:rPr>
        <w:t>(</w:t>
      </w:r>
      <w:r>
        <w:rPr>
          <w:sz w:val="18"/>
          <w:szCs w:val="18"/>
        </w:rPr>
        <w:t>洗涤剂、材料、药物与化学</w:t>
      </w:r>
      <w:r>
        <w:rPr>
          <w:sz w:val="18"/>
          <w:szCs w:val="18"/>
        </w:rPr>
        <w:t>)</w:t>
      </w:r>
      <w:r>
        <w:rPr>
          <w:sz w:val="18"/>
          <w:szCs w:val="18"/>
        </w:rPr>
        <w:t>；化妆品、服饰与化学</w:t>
      </w:r>
      <w:r>
        <w:rPr>
          <w:sz w:val="18"/>
          <w:szCs w:val="18"/>
        </w:rPr>
        <w:t>(</w:t>
      </w:r>
      <w:r>
        <w:rPr>
          <w:sz w:val="18"/>
          <w:szCs w:val="18"/>
        </w:rPr>
        <w:t>美容，美发，服装与化学</w:t>
      </w:r>
      <w:r>
        <w:rPr>
          <w:sz w:val="18"/>
          <w:szCs w:val="18"/>
        </w:rPr>
        <w:t>)</w:t>
      </w:r>
      <w:r>
        <w:rPr>
          <w:sz w:val="18"/>
          <w:szCs w:val="18"/>
        </w:rPr>
        <w:t>、环境与化学</w:t>
      </w:r>
      <w:r>
        <w:rPr>
          <w:sz w:val="18"/>
          <w:szCs w:val="18"/>
        </w:rPr>
        <w:t>(</w:t>
      </w:r>
      <w:r>
        <w:rPr>
          <w:sz w:val="18"/>
          <w:szCs w:val="18"/>
        </w:rPr>
        <w:t>室内环境、室外环境</w:t>
      </w:r>
      <w:r>
        <w:rPr>
          <w:sz w:val="18"/>
          <w:szCs w:val="18"/>
        </w:rPr>
        <w:t>)</w:t>
      </w:r>
      <w:r>
        <w:rPr>
          <w:sz w:val="18"/>
          <w:szCs w:val="18"/>
        </w:rPr>
        <w:t>等方面的内容。</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200" w:firstLine="360"/>
        <w:rPr>
          <w:sz w:val="18"/>
          <w:szCs w:val="18"/>
        </w:rPr>
      </w:pPr>
      <w:r>
        <w:rPr>
          <w:sz w:val="18"/>
          <w:szCs w:val="18"/>
        </w:rPr>
        <w:t>杨金田、谢德明，《生活的化学》，化学工业出版社，</w:t>
      </w:r>
      <w:r>
        <w:rPr>
          <w:sz w:val="18"/>
          <w:szCs w:val="18"/>
        </w:rPr>
        <w:t>2009</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adjustRightInd w:val="0"/>
        <w:snapToGrid w:val="0"/>
        <w:spacing w:line="240" w:lineRule="exact"/>
        <w:ind w:firstLineChars="200" w:firstLine="360"/>
        <w:rPr>
          <w:sz w:val="18"/>
          <w:szCs w:val="18"/>
        </w:rPr>
      </w:pPr>
      <w:r>
        <w:rPr>
          <w:sz w:val="18"/>
          <w:szCs w:val="18"/>
        </w:rPr>
        <w:t>1</w:t>
      </w:r>
      <w:r>
        <w:rPr>
          <w:sz w:val="18"/>
          <w:szCs w:val="18"/>
        </w:rPr>
        <w:t>、何晓春，《化学与生活》，化学工业出版社，</w:t>
      </w:r>
      <w:r>
        <w:rPr>
          <w:sz w:val="18"/>
          <w:szCs w:val="18"/>
        </w:rPr>
        <w:t>2008</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2</w:t>
      </w:r>
      <w:r>
        <w:rPr>
          <w:sz w:val="18"/>
          <w:szCs w:val="18"/>
        </w:rPr>
        <w:t>、潘鸿章，《化学与日用品》，北京师范大学出版社，</w:t>
      </w:r>
      <w:r>
        <w:rPr>
          <w:sz w:val="18"/>
          <w:szCs w:val="18"/>
        </w:rPr>
        <w:t>2011</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3</w:t>
      </w:r>
      <w:r>
        <w:rPr>
          <w:sz w:val="18"/>
          <w:szCs w:val="18"/>
        </w:rPr>
        <w:t>、潘鸿章，《化学与环境》，北京师范大学出版社，</w:t>
      </w:r>
      <w:r>
        <w:rPr>
          <w:sz w:val="18"/>
          <w:szCs w:val="18"/>
        </w:rPr>
        <w:t>2013</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4</w:t>
      </w:r>
      <w:r>
        <w:rPr>
          <w:sz w:val="18"/>
          <w:szCs w:val="18"/>
        </w:rPr>
        <w:t>、潘鸿章，《化学与服饰》，北京师范大学出版社，</w:t>
      </w:r>
      <w:r>
        <w:rPr>
          <w:sz w:val="18"/>
          <w:szCs w:val="18"/>
        </w:rPr>
        <w:t>2011</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5</w:t>
      </w:r>
      <w:r>
        <w:rPr>
          <w:sz w:val="18"/>
          <w:szCs w:val="18"/>
        </w:rPr>
        <w:t>、潘鸿章，《化学与健康》，北京师范大学出版社，</w:t>
      </w:r>
      <w:r>
        <w:rPr>
          <w:sz w:val="18"/>
          <w:szCs w:val="18"/>
        </w:rPr>
        <w:t>2011</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6</w:t>
      </w:r>
      <w:r>
        <w:rPr>
          <w:sz w:val="18"/>
          <w:szCs w:val="18"/>
        </w:rPr>
        <w:t>、柳一鸣，《化学与人类生活》，化学工业出版社，</w:t>
      </w:r>
      <w:r>
        <w:rPr>
          <w:sz w:val="18"/>
          <w:szCs w:val="18"/>
        </w:rPr>
        <w:t>2011</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Chars="200" w:firstLine="360"/>
        <w:rPr>
          <w:sz w:val="18"/>
          <w:szCs w:val="18"/>
        </w:rPr>
      </w:pPr>
      <w:r>
        <w:rPr>
          <w:sz w:val="18"/>
          <w:szCs w:val="18"/>
        </w:rPr>
        <w:t>课堂讲授出勤情况占总成绩</w:t>
      </w:r>
      <w:r>
        <w:rPr>
          <w:sz w:val="18"/>
          <w:szCs w:val="18"/>
        </w:rPr>
        <w:t>20%</w:t>
      </w:r>
      <w:r>
        <w:rPr>
          <w:sz w:val="18"/>
          <w:szCs w:val="18"/>
        </w:rPr>
        <w:t>，课上讨论及课后作业占总成绩</w:t>
      </w:r>
      <w:r>
        <w:rPr>
          <w:sz w:val="18"/>
          <w:szCs w:val="18"/>
        </w:rPr>
        <w:t>20%</w:t>
      </w:r>
      <w:r>
        <w:rPr>
          <w:sz w:val="18"/>
          <w:szCs w:val="18"/>
        </w:rPr>
        <w:t>，结课考试占总成绩</w:t>
      </w:r>
      <w:r>
        <w:rPr>
          <w:sz w:val="18"/>
          <w:szCs w:val="18"/>
        </w:rPr>
        <w:t>60%</w:t>
      </w:r>
      <w:r>
        <w:rPr>
          <w:sz w:val="18"/>
          <w:szCs w:val="18"/>
        </w:rPr>
        <w:t>。结课考试以提交论文报告的形式完成。</w:t>
      </w:r>
    </w:p>
    <w:p w:rsidR="00C72DC0" w:rsidRDefault="00FD1BC5">
      <w:pPr>
        <w:adjustRightInd w:val="0"/>
        <w:snapToGrid w:val="0"/>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adjustRightInd w:val="0"/>
        <w:snapToGrid w:val="0"/>
        <w:spacing w:line="240" w:lineRule="exact"/>
        <w:ind w:firstLineChars="200" w:firstLine="360"/>
        <w:textAlignment w:val="bottom"/>
        <w:rPr>
          <w:sz w:val="18"/>
          <w:szCs w:val="18"/>
        </w:rPr>
      </w:pPr>
      <w:r>
        <w:rPr>
          <w:sz w:val="18"/>
          <w:szCs w:val="18"/>
        </w:rPr>
        <w:t>姓名：钟文珏职称：助理研究员所在学院：环境科学与工程学院</w:t>
      </w:r>
    </w:p>
    <w:p w:rsidR="00C72DC0" w:rsidRDefault="00FD1BC5">
      <w:pPr>
        <w:widowControl/>
        <w:autoSpaceDE w:val="0"/>
        <w:autoSpaceDN w:val="0"/>
        <w:adjustRightInd w:val="0"/>
        <w:snapToGrid w:val="0"/>
        <w:spacing w:line="240" w:lineRule="exact"/>
        <w:ind w:firstLineChars="200" w:firstLine="360"/>
        <w:textAlignment w:val="bottom"/>
        <w:rPr>
          <w:sz w:val="18"/>
          <w:szCs w:val="18"/>
        </w:rPr>
      </w:pPr>
      <w:r>
        <w:rPr>
          <w:sz w:val="18"/>
          <w:szCs w:val="18"/>
        </w:rPr>
        <w:t>教学经历：</w:t>
      </w:r>
    </w:p>
    <w:p w:rsidR="00C72DC0" w:rsidRDefault="00FD1BC5">
      <w:pPr>
        <w:widowControl/>
        <w:autoSpaceDE w:val="0"/>
        <w:autoSpaceDN w:val="0"/>
        <w:adjustRightInd w:val="0"/>
        <w:snapToGrid w:val="0"/>
        <w:spacing w:line="240" w:lineRule="exact"/>
        <w:ind w:firstLineChars="200" w:firstLine="360"/>
        <w:textAlignment w:val="bottom"/>
        <w:rPr>
          <w:sz w:val="18"/>
          <w:szCs w:val="18"/>
        </w:rPr>
      </w:pPr>
      <w:r>
        <w:rPr>
          <w:sz w:val="18"/>
          <w:szCs w:val="18"/>
        </w:rPr>
        <w:t>1</w:t>
      </w:r>
      <w:r>
        <w:rPr>
          <w:sz w:val="18"/>
          <w:szCs w:val="18"/>
        </w:rPr>
        <w:t>）参与硕士研究生</w:t>
      </w:r>
      <w:r>
        <w:rPr>
          <w:sz w:val="18"/>
          <w:szCs w:val="18"/>
        </w:rPr>
        <w:t>“</w:t>
      </w:r>
      <w:r>
        <w:rPr>
          <w:sz w:val="18"/>
          <w:szCs w:val="18"/>
        </w:rPr>
        <w:t>环境分析化学进展</w:t>
      </w:r>
      <w:r>
        <w:rPr>
          <w:sz w:val="18"/>
          <w:szCs w:val="18"/>
        </w:rPr>
        <w:t>”</w:t>
      </w:r>
      <w:r>
        <w:rPr>
          <w:sz w:val="18"/>
          <w:szCs w:val="18"/>
        </w:rPr>
        <w:t>课程的讲授，负责光谱学部分</w:t>
      </w:r>
    </w:p>
    <w:p w:rsidR="00C72DC0" w:rsidRDefault="00FD1BC5">
      <w:pPr>
        <w:widowControl/>
        <w:autoSpaceDE w:val="0"/>
        <w:autoSpaceDN w:val="0"/>
        <w:adjustRightInd w:val="0"/>
        <w:snapToGrid w:val="0"/>
        <w:spacing w:line="240" w:lineRule="exact"/>
        <w:ind w:firstLineChars="200" w:firstLine="360"/>
        <w:textAlignment w:val="bottom"/>
        <w:rPr>
          <w:sz w:val="18"/>
          <w:szCs w:val="18"/>
        </w:rPr>
      </w:pPr>
      <w:r>
        <w:rPr>
          <w:sz w:val="18"/>
          <w:szCs w:val="18"/>
        </w:rPr>
        <w:t>2</w:t>
      </w:r>
      <w:r>
        <w:rPr>
          <w:sz w:val="18"/>
          <w:szCs w:val="18"/>
        </w:rPr>
        <w:t>）</w:t>
      </w:r>
      <w:r>
        <w:rPr>
          <w:sz w:val="18"/>
          <w:szCs w:val="18"/>
        </w:rPr>
        <w:t>2011-2012</w:t>
      </w:r>
      <w:r>
        <w:rPr>
          <w:sz w:val="18"/>
          <w:szCs w:val="18"/>
        </w:rPr>
        <w:t>年任南开大学滨海学院外聘教师，负责</w:t>
      </w:r>
      <w:r>
        <w:rPr>
          <w:sz w:val="18"/>
          <w:szCs w:val="18"/>
        </w:rPr>
        <w:t>“</w:t>
      </w:r>
      <w:r>
        <w:rPr>
          <w:sz w:val="18"/>
          <w:szCs w:val="18"/>
        </w:rPr>
        <w:t>环境监测</w:t>
      </w:r>
      <w:r>
        <w:rPr>
          <w:sz w:val="18"/>
          <w:szCs w:val="18"/>
        </w:rPr>
        <w:t>”</w:t>
      </w:r>
      <w:r>
        <w:rPr>
          <w:sz w:val="18"/>
          <w:szCs w:val="18"/>
        </w:rPr>
        <w:t>课程合计</w:t>
      </w:r>
      <w:r>
        <w:rPr>
          <w:sz w:val="18"/>
          <w:szCs w:val="18"/>
        </w:rPr>
        <w:t>144</w:t>
      </w:r>
      <w:r>
        <w:rPr>
          <w:sz w:val="18"/>
          <w:szCs w:val="18"/>
        </w:rPr>
        <w:t>课时。</w:t>
      </w:r>
    </w:p>
    <w:p w:rsidR="00C72DC0" w:rsidRDefault="00C72DC0">
      <w:pPr>
        <w:spacing w:line="240" w:lineRule="exact"/>
      </w:pPr>
    </w:p>
    <w:p w:rsidR="00C72DC0" w:rsidRDefault="00C72DC0">
      <w:pPr>
        <w:spacing w:line="240" w:lineRule="exact"/>
      </w:pPr>
    </w:p>
    <w:p w:rsidR="00C72DC0" w:rsidRDefault="00FD1BC5">
      <w:pPr>
        <w:spacing w:line="240" w:lineRule="exact"/>
        <w:rPr>
          <w:rFonts w:eastAsia="黑体"/>
          <w:sz w:val="18"/>
          <w:szCs w:val="18"/>
        </w:rPr>
      </w:pPr>
      <w:bookmarkStart w:id="3" w:name="城市生活与环境管理"/>
      <w:r>
        <w:rPr>
          <w:rFonts w:eastAsia="黑体"/>
          <w:sz w:val="18"/>
          <w:szCs w:val="18"/>
        </w:rPr>
        <w:t>开课单位：环境科学与工程学院</w:t>
      </w:r>
      <w:r w:rsidR="00BD2F8D">
        <w:rPr>
          <w:rFonts w:eastAsia="黑体" w:hint="eastAsia"/>
          <w:sz w:val="18"/>
          <w:szCs w:val="18"/>
        </w:rPr>
        <w:t xml:space="preserve">                         </w:t>
      </w:r>
      <w:r>
        <w:rPr>
          <w:rFonts w:eastAsia="黑体"/>
          <w:sz w:val="18"/>
          <w:szCs w:val="18"/>
        </w:rPr>
        <w:t>中文名称：城市生活与环境管理</w:t>
      </w:r>
    </w:p>
    <w:bookmarkEnd w:id="3"/>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所属类别：自然科学与技术</w:t>
      </w:r>
    </w:p>
    <w:p w:rsidR="00C72DC0" w:rsidRDefault="00FD1BC5">
      <w:pPr>
        <w:adjustRightInd w:val="0"/>
        <w:snapToGrid w:val="0"/>
        <w:spacing w:line="240" w:lineRule="exact"/>
        <w:rPr>
          <w:rFonts w:eastAsia="黑体"/>
          <w:sz w:val="18"/>
          <w:szCs w:val="18"/>
        </w:rPr>
      </w:pPr>
      <w:r>
        <w:rPr>
          <w:rFonts w:eastAsia="黑体"/>
          <w:sz w:val="18"/>
          <w:szCs w:val="18"/>
        </w:rPr>
        <w:t>教师姓名：田丽丽</w:t>
      </w:r>
      <w:r w:rsidR="00BD2F8D">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jc w:val="left"/>
        <w:rPr>
          <w:sz w:val="18"/>
          <w:szCs w:val="18"/>
        </w:rPr>
      </w:pPr>
      <w:r>
        <w:rPr>
          <w:sz w:val="18"/>
          <w:szCs w:val="18"/>
        </w:rPr>
        <w:t>随着世界范围内城市化进程的不断加速，城市环境问题日益成为各国关注的焦点，城市环境管理亦成为我国环保工作的重中之重。本课程面向全校本科生开设，讲授力争深入浅出，并突出典型案例分析，对学生关注的热点问题组织课堂讨论。通过学习，学生将了解城市环境问题及其特点，清楚城市环境管理的发展概况及其与城市生活的密切关系，并对城市环境管理的主要途径、方法及国内外应用有一定的了解和掌握。本课程在增强学生应对环境与发展问题的能力、培养学生环保意识，树立绿色环保生活理念等方面具有重要作用。</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200" w:firstLine="360"/>
        <w:rPr>
          <w:sz w:val="18"/>
          <w:szCs w:val="18"/>
        </w:rPr>
      </w:pPr>
      <w:r>
        <w:rPr>
          <w:sz w:val="18"/>
          <w:szCs w:val="18"/>
        </w:rPr>
        <w:t>叶文虎，张勇，《环境管理学（第</w:t>
      </w:r>
      <w:r>
        <w:rPr>
          <w:sz w:val="18"/>
          <w:szCs w:val="18"/>
        </w:rPr>
        <w:t>2</w:t>
      </w:r>
      <w:r>
        <w:rPr>
          <w:sz w:val="18"/>
          <w:szCs w:val="18"/>
        </w:rPr>
        <w:t>版）》，高等教育出版社，</w:t>
      </w:r>
      <w:r>
        <w:rPr>
          <w:sz w:val="18"/>
          <w:szCs w:val="18"/>
        </w:rPr>
        <w:t>2006</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adjustRightInd w:val="0"/>
        <w:snapToGrid w:val="0"/>
        <w:spacing w:line="240" w:lineRule="exact"/>
        <w:ind w:firstLineChars="200" w:firstLine="360"/>
        <w:rPr>
          <w:sz w:val="18"/>
          <w:szCs w:val="18"/>
        </w:rPr>
      </w:pPr>
      <w:r>
        <w:rPr>
          <w:sz w:val="18"/>
          <w:szCs w:val="18"/>
        </w:rPr>
        <w:t>1</w:t>
      </w:r>
      <w:r>
        <w:rPr>
          <w:sz w:val="18"/>
          <w:szCs w:val="18"/>
        </w:rPr>
        <w:t>、朱坦，《中国环境保护与可持续发展</w:t>
      </w:r>
      <w:r>
        <w:rPr>
          <w:sz w:val="18"/>
          <w:szCs w:val="18"/>
        </w:rPr>
        <w:t>/</w:t>
      </w:r>
      <w:r>
        <w:rPr>
          <w:sz w:val="18"/>
          <w:szCs w:val="18"/>
        </w:rPr>
        <w:t>中国可持续发展总纲</w:t>
      </w:r>
      <w:r>
        <w:rPr>
          <w:sz w:val="18"/>
          <w:szCs w:val="18"/>
        </w:rPr>
        <w:t>(</w:t>
      </w:r>
      <w:r>
        <w:rPr>
          <w:sz w:val="18"/>
          <w:szCs w:val="18"/>
        </w:rPr>
        <w:t>第</w:t>
      </w:r>
      <w:r>
        <w:rPr>
          <w:sz w:val="18"/>
          <w:szCs w:val="18"/>
        </w:rPr>
        <w:t>10</w:t>
      </w:r>
      <w:r>
        <w:rPr>
          <w:sz w:val="18"/>
          <w:szCs w:val="18"/>
        </w:rPr>
        <w:t>卷</w:t>
      </w:r>
      <w:r>
        <w:rPr>
          <w:sz w:val="18"/>
          <w:szCs w:val="18"/>
        </w:rPr>
        <w:t>)</w:t>
      </w:r>
      <w:r>
        <w:rPr>
          <w:sz w:val="18"/>
          <w:szCs w:val="18"/>
        </w:rPr>
        <w:t>》，科学出版社，</w:t>
      </w:r>
      <w:r>
        <w:rPr>
          <w:sz w:val="18"/>
          <w:szCs w:val="18"/>
        </w:rPr>
        <w:t>2007</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2</w:t>
      </w:r>
      <w:r>
        <w:rPr>
          <w:sz w:val="18"/>
          <w:szCs w:val="18"/>
        </w:rPr>
        <w:t>、张明顺</w:t>
      </w:r>
      <w:r>
        <w:rPr>
          <w:sz w:val="18"/>
          <w:szCs w:val="18"/>
        </w:rPr>
        <w:tab/>
      </w:r>
      <w:r>
        <w:rPr>
          <w:sz w:val="18"/>
          <w:szCs w:val="18"/>
        </w:rPr>
        <w:t>，《环境管理（第</w:t>
      </w:r>
      <w:r>
        <w:rPr>
          <w:sz w:val="18"/>
          <w:szCs w:val="18"/>
        </w:rPr>
        <w:t>2</w:t>
      </w:r>
      <w:r>
        <w:rPr>
          <w:sz w:val="18"/>
          <w:szCs w:val="18"/>
        </w:rPr>
        <w:t>版）》，中国环境科学出版社，</w:t>
      </w:r>
      <w:r>
        <w:rPr>
          <w:sz w:val="18"/>
          <w:szCs w:val="18"/>
        </w:rPr>
        <w:t>2005</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3</w:t>
      </w:r>
      <w:r>
        <w:rPr>
          <w:sz w:val="18"/>
          <w:szCs w:val="18"/>
        </w:rPr>
        <w:t>、布瑞汉特，弗兰科著，张明顺等译，《城市环境管理与可持续发展》，中国环境科学出版社，</w:t>
      </w:r>
      <w:r>
        <w:rPr>
          <w:sz w:val="18"/>
          <w:szCs w:val="18"/>
        </w:rPr>
        <w:t>2003</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4</w:t>
      </w:r>
      <w:r>
        <w:rPr>
          <w:sz w:val="18"/>
          <w:szCs w:val="18"/>
        </w:rPr>
        <w:t>、白志鹏，王珺主编，《环境管理学》，化学工业出版社，</w:t>
      </w:r>
      <w:r>
        <w:rPr>
          <w:sz w:val="18"/>
          <w:szCs w:val="18"/>
        </w:rPr>
        <w:t>2007</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5</w:t>
      </w:r>
      <w:r>
        <w:rPr>
          <w:sz w:val="18"/>
          <w:szCs w:val="18"/>
        </w:rPr>
        <w:t>、王祥荣、吴人坚、张浩、王寿兵，《中国城市生态环境问题报告》，江苏人民出版社，</w:t>
      </w:r>
      <w:r>
        <w:rPr>
          <w:sz w:val="18"/>
          <w:szCs w:val="18"/>
        </w:rPr>
        <w:t>2006</w:t>
      </w:r>
      <w:r>
        <w:rPr>
          <w:sz w:val="18"/>
          <w:szCs w:val="18"/>
        </w:rPr>
        <w:t>。</w:t>
      </w:r>
    </w:p>
    <w:p w:rsidR="00C72DC0" w:rsidRDefault="00FD1BC5">
      <w:pPr>
        <w:adjustRightInd w:val="0"/>
        <w:snapToGrid w:val="0"/>
        <w:spacing w:line="240" w:lineRule="exact"/>
        <w:ind w:firstLineChars="200" w:firstLine="360"/>
        <w:rPr>
          <w:sz w:val="18"/>
          <w:szCs w:val="18"/>
        </w:rPr>
      </w:pPr>
      <w:r>
        <w:rPr>
          <w:sz w:val="18"/>
          <w:szCs w:val="18"/>
        </w:rPr>
        <w:t>6</w:t>
      </w:r>
      <w:r>
        <w:rPr>
          <w:sz w:val="18"/>
          <w:szCs w:val="18"/>
        </w:rPr>
        <w:t>、沈清基，《城市生态环境：原理、方法与优化》，中国建筑工业出版社，</w:t>
      </w:r>
      <w:r>
        <w:rPr>
          <w:sz w:val="18"/>
          <w:szCs w:val="18"/>
        </w:rPr>
        <w:t>2011</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rPr>
          <w:sz w:val="18"/>
          <w:szCs w:val="18"/>
        </w:rPr>
      </w:pPr>
      <w:r>
        <w:rPr>
          <w:sz w:val="18"/>
          <w:szCs w:val="18"/>
        </w:rPr>
        <w:t>本课程的考核方式为论文。考勤、课堂讨论成绩占</w:t>
      </w:r>
      <w:r>
        <w:rPr>
          <w:sz w:val="18"/>
          <w:szCs w:val="18"/>
        </w:rPr>
        <w:t>40%</w:t>
      </w:r>
      <w:r>
        <w:rPr>
          <w:sz w:val="18"/>
          <w:szCs w:val="18"/>
        </w:rPr>
        <w:t>，小论文成绩占</w:t>
      </w:r>
      <w:r>
        <w:rPr>
          <w:sz w:val="18"/>
          <w:szCs w:val="18"/>
        </w:rPr>
        <w:t>60%</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任课教师简介：</w:t>
      </w:r>
    </w:p>
    <w:p w:rsidR="00C72DC0" w:rsidRDefault="00FD1BC5">
      <w:pPr>
        <w:spacing w:line="240" w:lineRule="exact"/>
        <w:rPr>
          <w:sz w:val="18"/>
          <w:szCs w:val="18"/>
        </w:rPr>
      </w:pPr>
      <w:r>
        <w:rPr>
          <w:sz w:val="18"/>
          <w:szCs w:val="18"/>
        </w:rPr>
        <w:t>田丽丽，讲师，环境科学与工程学院。主要研究方向为环境管理、环境评价。从</w:t>
      </w:r>
      <w:r>
        <w:rPr>
          <w:sz w:val="18"/>
          <w:szCs w:val="18"/>
        </w:rPr>
        <w:t>2007</w:t>
      </w:r>
      <w:r>
        <w:rPr>
          <w:sz w:val="18"/>
          <w:szCs w:val="18"/>
        </w:rPr>
        <w:t>年开始从事环境管理方面的教学工作，并参加多项省部级科研项目。在国内外发表学术论文近</w:t>
      </w:r>
      <w:r>
        <w:rPr>
          <w:sz w:val="18"/>
          <w:szCs w:val="18"/>
        </w:rPr>
        <w:t>20</w:t>
      </w:r>
      <w:r>
        <w:rPr>
          <w:sz w:val="18"/>
          <w:szCs w:val="18"/>
        </w:rPr>
        <w:t>篇，参编专著</w:t>
      </w:r>
      <w:r>
        <w:rPr>
          <w:sz w:val="18"/>
          <w:szCs w:val="18"/>
        </w:rPr>
        <w:t>3</w:t>
      </w:r>
      <w:r>
        <w:rPr>
          <w:sz w:val="18"/>
          <w:szCs w:val="18"/>
        </w:rPr>
        <w:t>部，获天津市</w:t>
      </w:r>
      <w:r>
        <w:rPr>
          <w:sz w:val="18"/>
          <w:szCs w:val="18"/>
        </w:rPr>
        <w:lastRenderedPageBreak/>
        <w:t>环境保护科学技术奖一等奖</w:t>
      </w:r>
      <w:r>
        <w:rPr>
          <w:sz w:val="18"/>
          <w:szCs w:val="18"/>
        </w:rPr>
        <w:t>1</w:t>
      </w:r>
      <w:r>
        <w:rPr>
          <w:sz w:val="18"/>
          <w:szCs w:val="18"/>
        </w:rPr>
        <w:t>项（排名第五）。</w:t>
      </w:r>
    </w:p>
    <w:p w:rsidR="00C72DC0" w:rsidRDefault="00C72DC0">
      <w:pPr>
        <w:spacing w:line="240" w:lineRule="exact"/>
      </w:pPr>
    </w:p>
    <w:p w:rsidR="00C72DC0" w:rsidRDefault="00C72DC0">
      <w:pPr>
        <w:spacing w:line="240" w:lineRule="exact"/>
      </w:pPr>
    </w:p>
    <w:p w:rsidR="00C72DC0" w:rsidRDefault="00C72DC0">
      <w:pPr>
        <w:adjustRightInd w:val="0"/>
        <w:snapToGrid w:val="0"/>
        <w:spacing w:line="240" w:lineRule="exact"/>
        <w:rPr>
          <w:rFonts w:eastAsia="黑体"/>
          <w:b/>
          <w:sz w:val="18"/>
          <w:szCs w:val="18"/>
        </w:rPr>
      </w:pPr>
    </w:p>
    <w:p w:rsidR="00C72DC0" w:rsidRDefault="00FD1BC5">
      <w:pPr>
        <w:adjustRightInd w:val="0"/>
        <w:snapToGrid w:val="0"/>
        <w:spacing w:line="240" w:lineRule="exact"/>
        <w:rPr>
          <w:rFonts w:eastAsia="黑体"/>
          <w:sz w:val="18"/>
          <w:szCs w:val="18"/>
        </w:rPr>
      </w:pPr>
      <w:r>
        <w:rPr>
          <w:rFonts w:eastAsia="黑体" w:hint="eastAsia"/>
          <w:sz w:val="18"/>
          <w:szCs w:val="18"/>
        </w:rPr>
        <w:t>开课单位：化学学院</w:t>
      </w:r>
      <w:r w:rsidR="00BD2F8D">
        <w:rPr>
          <w:rFonts w:eastAsia="黑体" w:hint="eastAsia"/>
          <w:sz w:val="18"/>
          <w:szCs w:val="18"/>
        </w:rPr>
        <w:t xml:space="preserve">                                     </w:t>
      </w:r>
      <w:r>
        <w:rPr>
          <w:rFonts w:eastAsia="黑体" w:hint="eastAsia"/>
          <w:sz w:val="18"/>
          <w:szCs w:val="18"/>
        </w:rPr>
        <w:t>中文名称：化学文化</w:t>
      </w:r>
    </w:p>
    <w:p w:rsidR="00C72DC0" w:rsidRDefault="00FD1BC5">
      <w:pPr>
        <w:adjustRightInd w:val="0"/>
        <w:snapToGrid w:val="0"/>
        <w:spacing w:line="240" w:lineRule="exact"/>
        <w:rPr>
          <w:rFonts w:eastAsia="黑体"/>
          <w:sz w:val="18"/>
          <w:szCs w:val="18"/>
        </w:rPr>
      </w:pPr>
      <w:r>
        <w:rPr>
          <w:rFonts w:eastAsia="黑体" w:hint="eastAsia"/>
          <w:sz w:val="18"/>
          <w:szCs w:val="18"/>
        </w:rPr>
        <w:t>授课对象：全校本科生</w:t>
      </w:r>
      <w:r w:rsidR="00BD2F8D">
        <w:rPr>
          <w:rFonts w:eastAsia="黑体" w:hint="eastAsia"/>
          <w:sz w:val="18"/>
          <w:szCs w:val="18"/>
        </w:rPr>
        <w:t xml:space="preserve">                                   </w:t>
      </w:r>
      <w:r>
        <w:rPr>
          <w:rFonts w:eastAsia="黑体" w:hint="eastAsia"/>
          <w:sz w:val="18"/>
          <w:szCs w:val="18"/>
        </w:rPr>
        <w:t>所属类别：自然科学与技术</w:t>
      </w:r>
    </w:p>
    <w:p w:rsidR="00C72DC0" w:rsidRDefault="00FD1BC5">
      <w:pPr>
        <w:adjustRightInd w:val="0"/>
        <w:snapToGrid w:val="0"/>
        <w:spacing w:line="240" w:lineRule="exact"/>
        <w:rPr>
          <w:rFonts w:eastAsia="黑体"/>
          <w:sz w:val="18"/>
          <w:szCs w:val="18"/>
        </w:rPr>
      </w:pPr>
      <w:r>
        <w:rPr>
          <w:rFonts w:eastAsia="黑体" w:hint="eastAsia"/>
          <w:sz w:val="18"/>
          <w:szCs w:val="18"/>
        </w:rPr>
        <w:t>教师姓名：杨光明</w:t>
      </w:r>
      <w:r w:rsidR="00BD2F8D">
        <w:rPr>
          <w:rFonts w:eastAsia="黑体" w:hint="eastAsia"/>
          <w:sz w:val="18"/>
          <w:szCs w:val="18"/>
        </w:rPr>
        <w:t xml:space="preserve">                                       </w:t>
      </w:r>
      <w:r>
        <w:rPr>
          <w:rFonts w:eastAsia="黑体" w:hint="eastAsia"/>
          <w:sz w:val="18"/>
          <w:szCs w:val="18"/>
        </w:rPr>
        <w:t>职称：教授</w:t>
      </w:r>
    </w:p>
    <w:p w:rsidR="00C72DC0" w:rsidRDefault="00FD1BC5">
      <w:pPr>
        <w:adjustRightInd w:val="0"/>
        <w:snapToGrid w:val="0"/>
        <w:spacing w:line="240" w:lineRule="exact"/>
        <w:rPr>
          <w:rFonts w:eastAsia="黑体"/>
          <w:b/>
          <w:sz w:val="18"/>
          <w:szCs w:val="18"/>
        </w:rPr>
      </w:pPr>
      <w:r>
        <w:rPr>
          <w:rFonts w:eastAsia="黑体" w:hint="eastAsia"/>
          <w:sz w:val="18"/>
          <w:szCs w:val="18"/>
        </w:rPr>
        <w:t>课程简介：</w:t>
      </w:r>
    </w:p>
    <w:p w:rsidR="00C72DC0" w:rsidRDefault="00FD1BC5">
      <w:pPr>
        <w:adjustRightInd w:val="0"/>
        <w:snapToGrid w:val="0"/>
        <w:spacing w:line="240" w:lineRule="exact"/>
        <w:ind w:firstLineChars="150" w:firstLine="270"/>
        <w:rPr>
          <w:sz w:val="18"/>
          <w:szCs w:val="18"/>
        </w:rPr>
      </w:pPr>
      <w:r>
        <w:rPr>
          <w:rFonts w:hint="eastAsia"/>
          <w:sz w:val="18"/>
          <w:szCs w:val="18"/>
        </w:rPr>
        <w:t>《化学是什么》？化学能干什么？你知道《身边的化学》吗？你能体会到《无处不在的化学》改变着世界，伴随人一生吗？你能感觉到自己对化学的依赖吗？你想了解《改变人类生活的学问：化学》吗？你相信《爱情是一种化学反应》吗？你愿《体验化学神奇》吗？你有探索《魅力化学》的兴趣吗？你希望《从化学的角度看世界》吗？你可以不研究化学，也可以不学化学。但你不能不了解，你已经产生依赖的化学与你的关系。你所依赖的你不了解，会有什么后果呢？</w:t>
      </w:r>
    </w:p>
    <w:p w:rsidR="00C72DC0" w:rsidRDefault="00FD1BC5">
      <w:pPr>
        <w:adjustRightInd w:val="0"/>
        <w:snapToGrid w:val="0"/>
        <w:spacing w:line="240" w:lineRule="exact"/>
        <w:ind w:firstLineChars="200" w:firstLine="360"/>
        <w:rPr>
          <w:sz w:val="18"/>
          <w:szCs w:val="18"/>
        </w:rPr>
      </w:pPr>
      <w:r>
        <w:rPr>
          <w:rFonts w:hint="eastAsia"/>
          <w:sz w:val="18"/>
          <w:szCs w:val="18"/>
        </w:rPr>
        <w:t>本课程从文字、语言、诗歌、文学、外语等方面分析化学内涵的文学表达。从艺术、美术、音乐、电影、摄影、魔术等方面，欣赏《化学发现的艺术》美。从历史、文物、考古、化石、诺贝尔奖等方面，体会《化学与人类文明》进步的《化学史》。从哲学、方法论、逻辑、宗教、伦理等方面，理解相互促进的《化学哲学》。从教、经、管、法、军、理、工、农、医，数、理、生、海、地、空、核、力、热、声、光、电、磁、波，衣、食、住、行，生、老、病、死等方面，展示化学的广义文化内涵。</w:t>
      </w:r>
    </w:p>
    <w:p w:rsidR="00C72DC0" w:rsidRDefault="00FD1BC5">
      <w:pPr>
        <w:adjustRightInd w:val="0"/>
        <w:snapToGrid w:val="0"/>
        <w:spacing w:line="240" w:lineRule="exact"/>
        <w:rPr>
          <w:rFonts w:eastAsia="黑体"/>
          <w:sz w:val="18"/>
          <w:szCs w:val="18"/>
        </w:rPr>
      </w:pPr>
      <w:r>
        <w:rPr>
          <w:rFonts w:eastAsia="黑体" w:hint="eastAsia"/>
          <w:sz w:val="18"/>
          <w:szCs w:val="18"/>
        </w:rPr>
        <w:t>教材和参考书目：</w:t>
      </w:r>
    </w:p>
    <w:p w:rsidR="00C72DC0" w:rsidRDefault="00FD1BC5">
      <w:pPr>
        <w:adjustRightInd w:val="0"/>
        <w:snapToGrid w:val="0"/>
        <w:spacing w:line="240" w:lineRule="exact"/>
        <w:rPr>
          <w:rFonts w:eastAsia="黑体"/>
          <w:sz w:val="18"/>
          <w:szCs w:val="18"/>
        </w:rPr>
      </w:pPr>
      <w:r>
        <w:rPr>
          <w:rFonts w:eastAsia="黑体" w:hint="eastAsia"/>
          <w:sz w:val="18"/>
          <w:szCs w:val="18"/>
        </w:rPr>
        <w:t>参考书：</w:t>
      </w:r>
    </w:p>
    <w:p w:rsidR="00C72DC0" w:rsidRDefault="00FD1BC5">
      <w:pPr>
        <w:adjustRightInd w:val="0"/>
        <w:snapToGrid w:val="0"/>
        <w:spacing w:line="240" w:lineRule="exact"/>
        <w:ind w:firstLineChars="150" w:firstLine="270"/>
        <w:rPr>
          <w:sz w:val="18"/>
          <w:szCs w:val="18"/>
        </w:rPr>
      </w:pPr>
      <w:r>
        <w:rPr>
          <w:rFonts w:hint="eastAsia"/>
          <w:sz w:val="18"/>
          <w:szCs w:val="18"/>
        </w:rPr>
        <w:t>1</w:t>
      </w:r>
      <w:r>
        <w:rPr>
          <w:rFonts w:hint="eastAsia"/>
          <w:sz w:val="18"/>
          <w:szCs w:val="18"/>
        </w:rPr>
        <w:t>、美</w:t>
      </w:r>
      <w:r>
        <w:rPr>
          <w:rFonts w:hint="eastAsia"/>
          <w:sz w:val="18"/>
          <w:szCs w:val="18"/>
        </w:rPr>
        <w:t>.</w:t>
      </w:r>
      <w:r>
        <w:rPr>
          <w:rFonts w:hint="eastAsia"/>
          <w:sz w:val="18"/>
          <w:szCs w:val="18"/>
        </w:rPr>
        <w:t>段连运译，《化学与社会》，化学工业出版社，</w:t>
      </w:r>
      <w:r>
        <w:rPr>
          <w:rFonts w:hint="eastAsia"/>
          <w:sz w:val="18"/>
          <w:szCs w:val="18"/>
        </w:rPr>
        <w:t>2008</w:t>
      </w:r>
    </w:p>
    <w:p w:rsidR="00C72DC0" w:rsidRDefault="00FD1BC5">
      <w:pPr>
        <w:adjustRightInd w:val="0"/>
        <w:snapToGrid w:val="0"/>
        <w:spacing w:line="240" w:lineRule="exact"/>
        <w:ind w:firstLineChars="150" w:firstLine="270"/>
        <w:rPr>
          <w:sz w:val="18"/>
          <w:szCs w:val="18"/>
        </w:rPr>
      </w:pPr>
      <w:r>
        <w:rPr>
          <w:rFonts w:hint="eastAsia"/>
          <w:sz w:val="18"/>
          <w:szCs w:val="18"/>
        </w:rPr>
        <w:t>2</w:t>
      </w:r>
      <w:r>
        <w:rPr>
          <w:rFonts w:hint="eastAsia"/>
          <w:sz w:val="18"/>
          <w:szCs w:val="18"/>
        </w:rPr>
        <w:t>、唐有祺，王夔，《化学与社会》，高等教育出版社，</w:t>
      </w:r>
      <w:r>
        <w:rPr>
          <w:rFonts w:hint="eastAsia"/>
          <w:sz w:val="18"/>
          <w:szCs w:val="18"/>
        </w:rPr>
        <w:t>1998</w:t>
      </w:r>
    </w:p>
    <w:p w:rsidR="00C72DC0" w:rsidRDefault="00FD1BC5">
      <w:pPr>
        <w:adjustRightInd w:val="0"/>
        <w:snapToGrid w:val="0"/>
        <w:spacing w:line="240" w:lineRule="exact"/>
        <w:ind w:firstLineChars="150" w:firstLine="270"/>
        <w:rPr>
          <w:sz w:val="18"/>
          <w:szCs w:val="18"/>
        </w:rPr>
      </w:pPr>
      <w:r>
        <w:rPr>
          <w:rFonts w:hint="eastAsia"/>
          <w:sz w:val="18"/>
          <w:szCs w:val="18"/>
        </w:rPr>
        <w:t>3</w:t>
      </w:r>
      <w:r>
        <w:rPr>
          <w:rFonts w:hint="eastAsia"/>
          <w:sz w:val="18"/>
          <w:szCs w:val="18"/>
        </w:rPr>
        <w:t>、孟长功，《化学与社会》，大连理工大学出版社，</w:t>
      </w:r>
      <w:r>
        <w:rPr>
          <w:rFonts w:hint="eastAsia"/>
          <w:sz w:val="18"/>
          <w:szCs w:val="18"/>
        </w:rPr>
        <w:t>2008</w:t>
      </w:r>
    </w:p>
    <w:p w:rsidR="00C72DC0" w:rsidRDefault="00FD1BC5">
      <w:pPr>
        <w:adjustRightInd w:val="0"/>
        <w:snapToGrid w:val="0"/>
        <w:spacing w:line="240" w:lineRule="exact"/>
        <w:ind w:firstLineChars="150" w:firstLine="270"/>
        <w:rPr>
          <w:sz w:val="18"/>
          <w:szCs w:val="18"/>
        </w:rPr>
      </w:pPr>
      <w:r>
        <w:rPr>
          <w:rFonts w:hint="eastAsia"/>
          <w:sz w:val="18"/>
          <w:szCs w:val="18"/>
        </w:rPr>
        <w:t>4</w:t>
      </w:r>
      <w:r>
        <w:rPr>
          <w:rFonts w:hint="eastAsia"/>
          <w:sz w:val="18"/>
          <w:szCs w:val="18"/>
        </w:rPr>
        <w:t>、方明建，郑旭煦，《化学与社会》，华中科技大学出版社，</w:t>
      </w:r>
      <w:r>
        <w:rPr>
          <w:rFonts w:hint="eastAsia"/>
          <w:sz w:val="18"/>
          <w:szCs w:val="18"/>
        </w:rPr>
        <w:t>2009</w:t>
      </w:r>
    </w:p>
    <w:p w:rsidR="00C72DC0" w:rsidRDefault="00FD1BC5">
      <w:pPr>
        <w:adjustRightInd w:val="0"/>
        <w:snapToGrid w:val="0"/>
        <w:spacing w:line="240" w:lineRule="exact"/>
        <w:ind w:firstLineChars="150" w:firstLine="270"/>
        <w:rPr>
          <w:sz w:val="18"/>
          <w:szCs w:val="18"/>
        </w:rPr>
      </w:pPr>
      <w:r>
        <w:rPr>
          <w:rFonts w:hint="eastAsia"/>
          <w:sz w:val="18"/>
          <w:szCs w:val="18"/>
        </w:rPr>
        <w:t>5</w:t>
      </w:r>
      <w:r>
        <w:rPr>
          <w:rFonts w:hint="eastAsia"/>
          <w:sz w:val="18"/>
          <w:szCs w:val="18"/>
        </w:rPr>
        <w:t>、张胜义等，《化学与社会发展》，中国科学技术大学出版社，</w:t>
      </w:r>
      <w:r>
        <w:rPr>
          <w:rFonts w:hint="eastAsia"/>
          <w:sz w:val="18"/>
          <w:szCs w:val="18"/>
        </w:rPr>
        <w:t>2009</w:t>
      </w:r>
    </w:p>
    <w:p w:rsidR="00C72DC0" w:rsidRDefault="00FD1BC5">
      <w:pPr>
        <w:adjustRightInd w:val="0"/>
        <w:snapToGrid w:val="0"/>
        <w:spacing w:line="240" w:lineRule="exact"/>
        <w:ind w:firstLineChars="150" w:firstLine="270"/>
        <w:rPr>
          <w:sz w:val="18"/>
          <w:szCs w:val="18"/>
        </w:rPr>
      </w:pPr>
      <w:r>
        <w:rPr>
          <w:rFonts w:hint="eastAsia"/>
          <w:sz w:val="18"/>
          <w:szCs w:val="18"/>
        </w:rPr>
        <w:t>6</w:t>
      </w:r>
      <w:r>
        <w:rPr>
          <w:rFonts w:hint="eastAsia"/>
          <w:sz w:val="18"/>
          <w:szCs w:val="18"/>
        </w:rPr>
        <w:t>、吴旦，《化学与现代社会》，科学出版社，</w:t>
      </w:r>
      <w:r>
        <w:rPr>
          <w:rFonts w:hint="eastAsia"/>
          <w:sz w:val="18"/>
          <w:szCs w:val="18"/>
        </w:rPr>
        <w:t>2002</w:t>
      </w:r>
    </w:p>
    <w:p w:rsidR="00C72DC0" w:rsidRDefault="00FD1BC5">
      <w:pPr>
        <w:adjustRightInd w:val="0"/>
        <w:snapToGrid w:val="0"/>
        <w:spacing w:line="240" w:lineRule="exact"/>
        <w:rPr>
          <w:rFonts w:eastAsia="黑体"/>
          <w:sz w:val="18"/>
          <w:szCs w:val="18"/>
        </w:rPr>
      </w:pPr>
      <w:r>
        <w:rPr>
          <w:rFonts w:eastAsia="黑体" w:hint="eastAsia"/>
          <w:sz w:val="18"/>
          <w:szCs w:val="18"/>
        </w:rPr>
        <w:t>考试要求：</w:t>
      </w:r>
    </w:p>
    <w:p w:rsidR="00C72DC0" w:rsidRDefault="00FD1BC5">
      <w:pPr>
        <w:adjustRightInd w:val="0"/>
        <w:snapToGrid w:val="0"/>
        <w:spacing w:line="240" w:lineRule="exact"/>
        <w:ind w:firstLineChars="150" w:firstLine="270"/>
        <w:rPr>
          <w:sz w:val="18"/>
          <w:szCs w:val="18"/>
        </w:rPr>
      </w:pPr>
      <w:r>
        <w:rPr>
          <w:rFonts w:hint="eastAsia"/>
          <w:sz w:val="18"/>
          <w:szCs w:val="18"/>
        </w:rPr>
        <w:t>提问、问答、建议（</w:t>
      </w:r>
      <w:r>
        <w:rPr>
          <w:rFonts w:hint="eastAsia"/>
          <w:sz w:val="18"/>
          <w:szCs w:val="18"/>
        </w:rPr>
        <w:t>10%</w:t>
      </w:r>
      <w:r>
        <w:rPr>
          <w:rFonts w:hint="eastAsia"/>
          <w:sz w:val="18"/>
          <w:szCs w:val="18"/>
        </w:rPr>
        <w:t>）</w:t>
      </w:r>
      <w:r>
        <w:rPr>
          <w:rFonts w:hint="eastAsia"/>
          <w:sz w:val="18"/>
          <w:szCs w:val="18"/>
        </w:rPr>
        <w:t>+</w:t>
      </w:r>
      <w:r>
        <w:rPr>
          <w:rFonts w:hint="eastAsia"/>
          <w:sz w:val="18"/>
          <w:szCs w:val="18"/>
        </w:rPr>
        <w:t>小测试（</w:t>
      </w:r>
      <w:r>
        <w:rPr>
          <w:rFonts w:hint="eastAsia"/>
          <w:sz w:val="18"/>
          <w:szCs w:val="18"/>
        </w:rPr>
        <w:t>30%</w:t>
      </w:r>
      <w:r>
        <w:rPr>
          <w:rFonts w:hint="eastAsia"/>
          <w:sz w:val="18"/>
          <w:szCs w:val="18"/>
        </w:rPr>
        <w:t>）</w:t>
      </w:r>
      <w:r>
        <w:rPr>
          <w:rFonts w:hint="eastAsia"/>
          <w:sz w:val="18"/>
          <w:szCs w:val="18"/>
        </w:rPr>
        <w:t>+</w:t>
      </w:r>
      <w:r>
        <w:rPr>
          <w:rFonts w:hint="eastAsia"/>
          <w:sz w:val="18"/>
          <w:szCs w:val="18"/>
        </w:rPr>
        <w:t>专题读书报告（</w:t>
      </w:r>
      <w:r>
        <w:rPr>
          <w:rFonts w:hint="eastAsia"/>
          <w:sz w:val="18"/>
          <w:szCs w:val="18"/>
        </w:rPr>
        <w:t>40%</w:t>
      </w:r>
      <w:r>
        <w:rPr>
          <w:rFonts w:hint="eastAsia"/>
          <w:sz w:val="18"/>
          <w:szCs w:val="18"/>
        </w:rPr>
        <w:t>）</w:t>
      </w:r>
      <w:r>
        <w:rPr>
          <w:rFonts w:hint="eastAsia"/>
          <w:sz w:val="18"/>
          <w:szCs w:val="18"/>
        </w:rPr>
        <w:t>+</w:t>
      </w:r>
      <w:r>
        <w:rPr>
          <w:rFonts w:hint="eastAsia"/>
          <w:sz w:val="18"/>
          <w:szCs w:val="18"/>
        </w:rPr>
        <w:t>交流研讨（</w:t>
      </w:r>
      <w:r>
        <w:rPr>
          <w:rFonts w:hint="eastAsia"/>
          <w:sz w:val="18"/>
          <w:szCs w:val="18"/>
        </w:rPr>
        <w:t>20%</w:t>
      </w:r>
      <w:r>
        <w:rPr>
          <w:rFonts w:hint="eastAsia"/>
          <w:sz w:val="18"/>
          <w:szCs w:val="18"/>
        </w:rPr>
        <w:t>）</w:t>
      </w:r>
    </w:p>
    <w:p w:rsidR="00C72DC0" w:rsidRDefault="00FD1BC5">
      <w:pPr>
        <w:adjustRightInd w:val="0"/>
        <w:snapToGrid w:val="0"/>
        <w:spacing w:line="240" w:lineRule="exact"/>
        <w:rPr>
          <w:rFonts w:eastAsia="黑体"/>
          <w:sz w:val="18"/>
          <w:szCs w:val="18"/>
        </w:rPr>
      </w:pPr>
      <w:r>
        <w:rPr>
          <w:rFonts w:eastAsia="黑体" w:hint="eastAsia"/>
          <w:sz w:val="18"/>
          <w:szCs w:val="18"/>
        </w:rPr>
        <w:t>任课教师简介：</w:t>
      </w:r>
    </w:p>
    <w:p w:rsidR="00C72DC0" w:rsidRDefault="00FD1BC5">
      <w:pPr>
        <w:adjustRightInd w:val="0"/>
        <w:snapToGrid w:val="0"/>
        <w:spacing w:line="240" w:lineRule="exact"/>
        <w:ind w:firstLineChars="150" w:firstLine="270"/>
        <w:rPr>
          <w:sz w:val="18"/>
          <w:szCs w:val="18"/>
        </w:rPr>
      </w:pPr>
      <w:r>
        <w:rPr>
          <w:rFonts w:hint="eastAsia"/>
          <w:sz w:val="18"/>
          <w:szCs w:val="18"/>
        </w:rPr>
        <w:t>杨光明，</w:t>
      </w:r>
      <w:r>
        <w:rPr>
          <w:rFonts w:hint="eastAsia"/>
          <w:sz w:val="18"/>
          <w:szCs w:val="18"/>
        </w:rPr>
        <w:t>1958</w:t>
      </w:r>
      <w:r>
        <w:rPr>
          <w:rFonts w:hint="eastAsia"/>
          <w:sz w:val="18"/>
          <w:szCs w:val="18"/>
        </w:rPr>
        <w:t>年出生；化学院教授（博士生导师），主要从事教学、科研和服务管理工作。主讲国家精品课《综合化学实验》和国家精品视频公开课《化学与社会》；获多项国家、部、市、校级教学成果奖，天津市高校教学名师，承担多项国家和市级科研项目，发表教学、科研论文</w:t>
      </w:r>
      <w:r>
        <w:rPr>
          <w:rFonts w:hint="eastAsia"/>
          <w:sz w:val="18"/>
          <w:szCs w:val="18"/>
        </w:rPr>
        <w:t>140</w:t>
      </w:r>
      <w:r>
        <w:rPr>
          <w:rFonts w:hint="eastAsia"/>
          <w:sz w:val="18"/>
          <w:szCs w:val="18"/>
        </w:rPr>
        <w:t>多篇，其中</w:t>
      </w:r>
      <w:r>
        <w:rPr>
          <w:rFonts w:hint="eastAsia"/>
          <w:sz w:val="18"/>
          <w:szCs w:val="18"/>
        </w:rPr>
        <w:t>SCI</w:t>
      </w:r>
      <w:r>
        <w:rPr>
          <w:rFonts w:hint="eastAsia"/>
          <w:sz w:val="18"/>
          <w:szCs w:val="18"/>
        </w:rPr>
        <w:t>收录</w:t>
      </w:r>
      <w:r>
        <w:rPr>
          <w:rFonts w:hint="eastAsia"/>
          <w:sz w:val="18"/>
          <w:szCs w:val="18"/>
        </w:rPr>
        <w:t>90</w:t>
      </w:r>
      <w:r>
        <w:rPr>
          <w:rFonts w:hint="eastAsia"/>
          <w:sz w:val="18"/>
          <w:szCs w:val="18"/>
        </w:rPr>
        <w:t>多篇。</w:t>
      </w:r>
    </w:p>
    <w:p w:rsidR="00C72DC0" w:rsidRDefault="00C72DC0">
      <w:pPr>
        <w:adjustRightInd w:val="0"/>
        <w:snapToGrid w:val="0"/>
        <w:spacing w:line="240" w:lineRule="exact"/>
        <w:rPr>
          <w:rFonts w:eastAsia="黑体"/>
          <w:b/>
          <w:sz w:val="18"/>
          <w:szCs w:val="18"/>
        </w:rPr>
      </w:pPr>
    </w:p>
    <w:p w:rsidR="00C72DC0" w:rsidRDefault="00C72DC0">
      <w:pPr>
        <w:adjustRightInd w:val="0"/>
        <w:snapToGrid w:val="0"/>
        <w:spacing w:line="240" w:lineRule="exact"/>
        <w:rPr>
          <w:rFonts w:eastAsia="黑体"/>
          <w:b/>
          <w:sz w:val="18"/>
          <w:szCs w:val="18"/>
        </w:rPr>
      </w:pPr>
    </w:p>
    <w:p w:rsidR="00C72DC0" w:rsidRDefault="00C72DC0">
      <w:pPr>
        <w:adjustRightInd w:val="0"/>
        <w:snapToGrid w:val="0"/>
        <w:spacing w:line="240" w:lineRule="exact"/>
        <w:rPr>
          <w:rFonts w:eastAsia="黑体"/>
          <w:b/>
          <w:sz w:val="18"/>
          <w:szCs w:val="18"/>
        </w:rPr>
      </w:pPr>
    </w:p>
    <w:p w:rsidR="00C72DC0" w:rsidRDefault="00FD1BC5">
      <w:pPr>
        <w:adjustRightInd w:val="0"/>
        <w:snapToGrid w:val="0"/>
        <w:spacing w:line="240" w:lineRule="exact"/>
        <w:rPr>
          <w:rFonts w:eastAsia="黑体"/>
          <w:b/>
          <w:sz w:val="18"/>
          <w:szCs w:val="18"/>
        </w:rPr>
      </w:pPr>
      <w:r>
        <w:rPr>
          <w:rFonts w:eastAsia="黑体"/>
          <w:sz w:val="18"/>
          <w:szCs w:val="18"/>
        </w:rPr>
        <w:t>开课单位：环境科学学院</w:t>
      </w:r>
      <w:r w:rsidR="00BD2F8D">
        <w:rPr>
          <w:rFonts w:eastAsia="黑体" w:hint="eastAsia"/>
          <w:sz w:val="18"/>
          <w:szCs w:val="18"/>
        </w:rPr>
        <w:t xml:space="preserve">                           </w:t>
      </w:r>
      <w:r>
        <w:rPr>
          <w:rFonts w:eastAsia="黑体"/>
          <w:sz w:val="18"/>
          <w:szCs w:val="18"/>
        </w:rPr>
        <w:t>中文名称：海洋自然保护区与特别保护区概论</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所属类别：自然科学与技术</w:t>
      </w:r>
    </w:p>
    <w:p w:rsidR="00C72DC0" w:rsidRDefault="00FD1BC5">
      <w:pPr>
        <w:adjustRightInd w:val="0"/>
        <w:snapToGrid w:val="0"/>
        <w:spacing w:line="240" w:lineRule="exact"/>
        <w:rPr>
          <w:rFonts w:eastAsia="黑体"/>
          <w:sz w:val="18"/>
          <w:szCs w:val="18"/>
        </w:rPr>
      </w:pPr>
      <w:r>
        <w:rPr>
          <w:rFonts w:eastAsia="黑体"/>
          <w:sz w:val="18"/>
          <w:szCs w:val="18"/>
        </w:rPr>
        <w:t>教师姓名：楚春礼</w:t>
      </w:r>
      <w:r w:rsidR="00BD2F8D">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jc w:val="left"/>
        <w:rPr>
          <w:sz w:val="18"/>
          <w:szCs w:val="18"/>
        </w:rPr>
      </w:pPr>
      <w:r>
        <w:rPr>
          <w:sz w:val="18"/>
          <w:szCs w:val="18"/>
        </w:rPr>
        <w:t>海洋在全球的战略地位日趋突出，海洋产业已经成为世界经济发展新的增长点，国家提出发展海洋经济、建设海洋强国的战略目标。坚持在保护中发展，在发展中保护，沿海和海洋生态系统是发展海洋经济的基础，天津市海洋自然保护区通过保护海洋生物物种、海洋生态系统和海洋自然历史遗迹，有效保护天津市海洋生态系统，是促进天津市海洋经济的持续发展、建设沿海强市，乃至实现天津市可持续发展、建设生态文明的重要保障。</w:t>
      </w:r>
    </w:p>
    <w:p w:rsidR="00C72DC0" w:rsidRDefault="00FD1BC5">
      <w:pPr>
        <w:spacing w:line="240" w:lineRule="exact"/>
        <w:ind w:firstLineChars="200" w:firstLine="360"/>
        <w:jc w:val="left"/>
        <w:rPr>
          <w:sz w:val="18"/>
          <w:szCs w:val="18"/>
        </w:rPr>
      </w:pPr>
      <w:r>
        <w:rPr>
          <w:sz w:val="18"/>
          <w:szCs w:val="18"/>
        </w:rPr>
        <w:t>课程通过介绍海洋自然保护区和特别保护区的内涵和特征的基础上，介绍天津海洋自然保护区和特别保护区的发展情况、面临的压力和挑战，国际上其他国家的保护区建设经验，希望以此能够引发学生关于发展与建设海洋保护区的思考，引起他们关于海洋保护的重视和兴趣。</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spacing w:line="240" w:lineRule="exact"/>
        <w:ind w:firstLine="348"/>
        <w:jc w:val="left"/>
        <w:rPr>
          <w:sz w:val="18"/>
          <w:szCs w:val="18"/>
        </w:rPr>
      </w:pPr>
      <w:r>
        <w:rPr>
          <w:sz w:val="18"/>
          <w:szCs w:val="18"/>
        </w:rPr>
        <w:t>楚春礼，《天津市海洋类型保护区建设与管理实践》</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1"/>
        </w:numPr>
        <w:spacing w:line="240" w:lineRule="exact"/>
        <w:ind w:firstLineChars="0"/>
        <w:jc w:val="left"/>
        <w:rPr>
          <w:sz w:val="18"/>
          <w:szCs w:val="18"/>
        </w:rPr>
      </w:pPr>
      <w:r>
        <w:rPr>
          <w:sz w:val="18"/>
          <w:szCs w:val="18"/>
        </w:rPr>
        <w:t>马志华等译，《海洋自然保护区》，海洋出版社。</w:t>
      </w:r>
    </w:p>
    <w:p w:rsidR="00C72DC0" w:rsidRDefault="00FD1BC5">
      <w:pPr>
        <w:pStyle w:val="10"/>
        <w:numPr>
          <w:ilvl w:val="0"/>
          <w:numId w:val="1"/>
        </w:numPr>
        <w:spacing w:line="240" w:lineRule="exact"/>
        <w:ind w:firstLineChars="0"/>
        <w:jc w:val="left"/>
        <w:rPr>
          <w:sz w:val="18"/>
          <w:szCs w:val="18"/>
        </w:rPr>
      </w:pPr>
      <w:r>
        <w:rPr>
          <w:sz w:val="18"/>
          <w:szCs w:val="18"/>
        </w:rPr>
        <w:t>曾江宁，《中国海洋保护区》，海洋出版社。</w:t>
      </w:r>
    </w:p>
    <w:p w:rsidR="00C72DC0" w:rsidRDefault="00FD1BC5">
      <w:pPr>
        <w:pStyle w:val="10"/>
        <w:numPr>
          <w:ilvl w:val="0"/>
          <w:numId w:val="1"/>
        </w:numPr>
        <w:spacing w:line="240" w:lineRule="exact"/>
        <w:ind w:firstLineChars="0"/>
        <w:jc w:val="left"/>
        <w:rPr>
          <w:sz w:val="18"/>
          <w:szCs w:val="18"/>
        </w:rPr>
      </w:pPr>
      <w:r>
        <w:rPr>
          <w:sz w:val="18"/>
          <w:szCs w:val="18"/>
        </w:rPr>
        <w:t>刘洪滨等，《海洋保护区</w:t>
      </w:r>
      <w:r>
        <w:rPr>
          <w:sz w:val="18"/>
          <w:szCs w:val="18"/>
        </w:rPr>
        <w:t>——</w:t>
      </w:r>
      <w:r>
        <w:rPr>
          <w:sz w:val="18"/>
          <w:szCs w:val="18"/>
        </w:rPr>
        <w:t>概念与应用》，海洋出版社。</w:t>
      </w:r>
    </w:p>
    <w:p w:rsidR="00C72DC0" w:rsidRDefault="00FD1BC5">
      <w:pPr>
        <w:pStyle w:val="10"/>
        <w:numPr>
          <w:ilvl w:val="0"/>
          <w:numId w:val="1"/>
        </w:numPr>
        <w:spacing w:line="240" w:lineRule="exact"/>
        <w:ind w:firstLineChars="0"/>
        <w:jc w:val="left"/>
        <w:rPr>
          <w:sz w:val="18"/>
          <w:szCs w:val="18"/>
        </w:rPr>
      </w:pPr>
      <w:r>
        <w:rPr>
          <w:sz w:val="18"/>
          <w:szCs w:val="18"/>
        </w:rPr>
        <w:t>编委会，《七里海野生植物图鉴》，大众文艺出版社。</w:t>
      </w:r>
    </w:p>
    <w:p w:rsidR="00C72DC0" w:rsidRDefault="00FD1BC5">
      <w:pPr>
        <w:pStyle w:val="10"/>
        <w:numPr>
          <w:ilvl w:val="0"/>
          <w:numId w:val="1"/>
        </w:numPr>
        <w:spacing w:line="240" w:lineRule="exact"/>
        <w:ind w:firstLineChars="0"/>
        <w:jc w:val="left"/>
        <w:rPr>
          <w:sz w:val="18"/>
          <w:szCs w:val="18"/>
        </w:rPr>
      </w:pPr>
      <w:r>
        <w:rPr>
          <w:sz w:val="18"/>
          <w:szCs w:val="18"/>
        </w:rPr>
        <w:t>张光玉等，《天津湿地与古海岸遗迹》，中国林业出版社。</w:t>
      </w:r>
    </w:p>
    <w:p w:rsidR="00C72DC0" w:rsidRDefault="00C72DC0">
      <w:pPr>
        <w:adjustRightInd w:val="0"/>
        <w:snapToGrid w:val="0"/>
        <w:spacing w:line="240" w:lineRule="exact"/>
        <w:rPr>
          <w:rFonts w:eastAsia="黑体"/>
          <w:sz w:val="18"/>
          <w:szCs w:val="18"/>
        </w:rPr>
      </w:pPr>
    </w:p>
    <w:p w:rsidR="00C72DC0" w:rsidRDefault="00C72DC0">
      <w:pPr>
        <w:adjustRightInd w:val="0"/>
        <w:snapToGrid w:val="0"/>
        <w:spacing w:line="240" w:lineRule="exact"/>
        <w:rPr>
          <w:rFonts w:eastAsia="黑体"/>
          <w:sz w:val="18"/>
          <w:szCs w:val="18"/>
        </w:rPr>
      </w:pPr>
    </w:p>
    <w:p w:rsidR="00C72DC0" w:rsidRDefault="00FD1BC5">
      <w:pPr>
        <w:widowControl/>
        <w:spacing w:line="240" w:lineRule="exact"/>
        <w:jc w:val="center"/>
        <w:rPr>
          <w:rFonts w:eastAsia="黑体"/>
          <w:b/>
          <w:szCs w:val="18"/>
        </w:rPr>
      </w:pPr>
      <w:r>
        <w:rPr>
          <w:rFonts w:eastAsia="黑体"/>
          <w:b/>
          <w:szCs w:val="18"/>
        </w:rPr>
        <w:lastRenderedPageBreak/>
        <w:t>二、人文科学</w:t>
      </w:r>
    </w:p>
    <w:p w:rsidR="00C72DC0" w:rsidRDefault="00C72DC0">
      <w:pPr>
        <w:spacing w:line="240" w:lineRule="exact"/>
      </w:pPr>
    </w:p>
    <w:p w:rsidR="00C72DC0" w:rsidRDefault="00C72DC0">
      <w:pPr>
        <w:spacing w:line="240" w:lineRule="exact"/>
      </w:pPr>
    </w:p>
    <w:p w:rsidR="00C72DC0" w:rsidRDefault="00FD1BC5">
      <w:pPr>
        <w:adjustRightInd w:val="0"/>
        <w:snapToGrid w:val="0"/>
        <w:spacing w:line="240" w:lineRule="exact"/>
        <w:rPr>
          <w:rFonts w:eastAsia="黑体"/>
          <w:sz w:val="18"/>
          <w:szCs w:val="18"/>
        </w:rPr>
      </w:pPr>
      <w:r>
        <w:rPr>
          <w:rFonts w:eastAsia="黑体"/>
          <w:sz w:val="18"/>
          <w:szCs w:val="18"/>
        </w:rPr>
        <w:t>开课单位：退休</w:t>
      </w:r>
      <w:r w:rsidR="00BD2F8D">
        <w:rPr>
          <w:rFonts w:eastAsia="黑体" w:hint="eastAsia"/>
          <w:sz w:val="18"/>
          <w:szCs w:val="18"/>
        </w:rPr>
        <w:t xml:space="preserve">                                  </w:t>
      </w:r>
      <w:r>
        <w:rPr>
          <w:rFonts w:eastAsia="黑体"/>
          <w:sz w:val="18"/>
          <w:szCs w:val="18"/>
        </w:rPr>
        <w:t>中文名称：中国造神简史</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所属类别：人文科学</w:t>
      </w:r>
    </w:p>
    <w:p w:rsidR="00C72DC0" w:rsidRDefault="00FD1BC5">
      <w:pPr>
        <w:adjustRightInd w:val="0"/>
        <w:snapToGrid w:val="0"/>
        <w:spacing w:line="240" w:lineRule="exact"/>
        <w:rPr>
          <w:rFonts w:eastAsia="黑体"/>
          <w:sz w:val="18"/>
          <w:szCs w:val="18"/>
        </w:rPr>
      </w:pPr>
      <w:r>
        <w:rPr>
          <w:rFonts w:eastAsia="黑体"/>
          <w:sz w:val="18"/>
          <w:szCs w:val="18"/>
        </w:rPr>
        <w:t>教师姓名：王德恒</w:t>
      </w:r>
      <w:r w:rsidR="00BD2F8D">
        <w:rPr>
          <w:rFonts w:eastAsia="黑体" w:hint="eastAsia"/>
          <w:sz w:val="18"/>
          <w:szCs w:val="18"/>
        </w:rPr>
        <w:t xml:space="preserve">                                </w:t>
      </w:r>
      <w:r>
        <w:rPr>
          <w:rFonts w:eastAsia="黑体"/>
          <w:sz w:val="18"/>
          <w:szCs w:val="18"/>
        </w:rPr>
        <w:t>职称：副教授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rPr>
          <w:sz w:val="18"/>
          <w:szCs w:val="18"/>
        </w:rPr>
      </w:pPr>
      <w:r>
        <w:rPr>
          <w:sz w:val="18"/>
          <w:szCs w:val="18"/>
        </w:rPr>
        <w:t>神文化是中华文化的一个组成部分，涉及到人们的世界观、宗教信仰、民俗习惯、心理特征、价值观念诸方面。其内容之丰富，关系之复杂，绝难用</w:t>
      </w:r>
      <w:r>
        <w:rPr>
          <w:sz w:val="18"/>
          <w:szCs w:val="18"/>
        </w:rPr>
        <w:t>“</w:t>
      </w:r>
      <w:r>
        <w:rPr>
          <w:sz w:val="18"/>
          <w:szCs w:val="18"/>
        </w:rPr>
        <w:t>迷信</w:t>
      </w:r>
      <w:r>
        <w:rPr>
          <w:sz w:val="18"/>
          <w:szCs w:val="18"/>
        </w:rPr>
        <w:t>”</w:t>
      </w:r>
      <w:r>
        <w:rPr>
          <w:sz w:val="18"/>
          <w:szCs w:val="18"/>
        </w:rPr>
        <w:t>二字所能简单概括。中国造神史话主要讲授中国原始神话、中国道教、中国佛教、中国民间诸神的产生与发展历史，以及民间的信仰形式。分析他们产生的政治、历史、经济、社会、心理的环境背景。最终目的是为了探讨民俗信仰的本质，将人类造神的过程尽可能较真实的展现给同学。告诉大家神国并不是我们精神唯一的还乡。</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王德恒：《造神史话》，百花出版社，</w:t>
      </w:r>
      <w:r>
        <w:rPr>
          <w:sz w:val="18"/>
          <w:szCs w:val="18"/>
        </w:rPr>
        <w:t>2002</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spacing w:line="240" w:lineRule="exact"/>
        <w:ind w:firstLineChars="200" w:firstLine="360"/>
        <w:rPr>
          <w:sz w:val="18"/>
          <w:szCs w:val="18"/>
        </w:rPr>
      </w:pPr>
      <w:r>
        <w:rPr>
          <w:sz w:val="18"/>
          <w:szCs w:val="18"/>
        </w:rPr>
        <w:t>1</w:t>
      </w:r>
      <w:r>
        <w:rPr>
          <w:sz w:val="18"/>
          <w:szCs w:val="18"/>
        </w:rPr>
        <w:t>、宗力、刘群：《中国民间诸神》，河北人民出版社，</w:t>
      </w:r>
      <w:r>
        <w:rPr>
          <w:sz w:val="18"/>
          <w:szCs w:val="18"/>
        </w:rPr>
        <w:t>1986</w:t>
      </w:r>
      <w:r>
        <w:rPr>
          <w:sz w:val="18"/>
          <w:szCs w:val="18"/>
        </w:rPr>
        <w:t>。</w:t>
      </w:r>
    </w:p>
    <w:p w:rsidR="00C72DC0" w:rsidRDefault="00FD1BC5">
      <w:pPr>
        <w:spacing w:line="240" w:lineRule="exact"/>
        <w:ind w:firstLineChars="200" w:firstLine="360"/>
        <w:rPr>
          <w:sz w:val="18"/>
          <w:szCs w:val="18"/>
        </w:rPr>
      </w:pPr>
      <w:r>
        <w:rPr>
          <w:sz w:val="18"/>
          <w:szCs w:val="18"/>
        </w:rPr>
        <w:t>2</w:t>
      </w:r>
      <w:r>
        <w:rPr>
          <w:sz w:val="18"/>
          <w:szCs w:val="18"/>
        </w:rPr>
        <w:t>、李养正：《道教概说》，中华书局，</w:t>
      </w:r>
      <w:r>
        <w:rPr>
          <w:sz w:val="18"/>
          <w:szCs w:val="18"/>
        </w:rPr>
        <w:t>1989</w:t>
      </w:r>
      <w:r>
        <w:rPr>
          <w:sz w:val="18"/>
          <w:szCs w:val="18"/>
        </w:rPr>
        <w:t>。</w:t>
      </w:r>
    </w:p>
    <w:p w:rsidR="00C72DC0" w:rsidRDefault="00FD1BC5">
      <w:pPr>
        <w:spacing w:line="240" w:lineRule="exact"/>
        <w:ind w:firstLineChars="200" w:firstLine="360"/>
        <w:rPr>
          <w:sz w:val="18"/>
          <w:szCs w:val="18"/>
        </w:rPr>
      </w:pPr>
      <w:r>
        <w:rPr>
          <w:sz w:val="18"/>
          <w:szCs w:val="18"/>
        </w:rPr>
        <w:t>3</w:t>
      </w:r>
      <w:r>
        <w:rPr>
          <w:sz w:val="18"/>
          <w:szCs w:val="18"/>
        </w:rPr>
        <w:t>、袁珂：《古神话选释》，人民文学出版社，</w:t>
      </w:r>
      <w:r>
        <w:rPr>
          <w:sz w:val="18"/>
          <w:szCs w:val="18"/>
        </w:rPr>
        <w:t>1979</w:t>
      </w:r>
      <w:r>
        <w:rPr>
          <w:sz w:val="18"/>
          <w:szCs w:val="18"/>
        </w:rPr>
        <w:t>。</w:t>
      </w:r>
    </w:p>
    <w:p w:rsidR="00C72DC0" w:rsidRDefault="00FD1BC5">
      <w:pPr>
        <w:spacing w:line="240" w:lineRule="exact"/>
        <w:ind w:firstLineChars="200" w:firstLine="360"/>
        <w:rPr>
          <w:sz w:val="18"/>
          <w:szCs w:val="18"/>
        </w:rPr>
      </w:pPr>
      <w:r>
        <w:rPr>
          <w:sz w:val="18"/>
          <w:szCs w:val="18"/>
        </w:rPr>
        <w:t>4</w:t>
      </w:r>
      <w:r>
        <w:rPr>
          <w:sz w:val="18"/>
          <w:szCs w:val="18"/>
        </w:rPr>
        <w:t>、张映勤：《佛道文化通览》，天津社科院出版社，</w:t>
      </w:r>
      <w:r>
        <w:rPr>
          <w:sz w:val="18"/>
          <w:szCs w:val="18"/>
        </w:rPr>
        <w:t>1995</w:t>
      </w:r>
      <w:r>
        <w:rPr>
          <w:sz w:val="18"/>
          <w:szCs w:val="18"/>
        </w:rPr>
        <w:t>。</w:t>
      </w:r>
    </w:p>
    <w:p w:rsidR="00C72DC0" w:rsidRDefault="00FD1BC5">
      <w:pPr>
        <w:spacing w:line="240" w:lineRule="exact"/>
        <w:ind w:firstLineChars="200" w:firstLine="360"/>
        <w:rPr>
          <w:sz w:val="18"/>
          <w:szCs w:val="18"/>
        </w:rPr>
      </w:pPr>
      <w:r>
        <w:rPr>
          <w:sz w:val="18"/>
          <w:szCs w:val="18"/>
        </w:rPr>
        <w:t>5</w:t>
      </w:r>
      <w:r>
        <w:rPr>
          <w:sz w:val="18"/>
          <w:szCs w:val="18"/>
        </w:rPr>
        <w:t>、袁珂：《中国古代神话》，中华书局，</w:t>
      </w:r>
      <w:r>
        <w:rPr>
          <w:sz w:val="18"/>
          <w:szCs w:val="18"/>
        </w:rPr>
        <w:t>1980</w:t>
      </w:r>
      <w:r>
        <w:rPr>
          <w:sz w:val="18"/>
          <w:szCs w:val="18"/>
        </w:rPr>
        <w:t>。</w:t>
      </w:r>
    </w:p>
    <w:p w:rsidR="00C72DC0" w:rsidRDefault="00FD1BC5">
      <w:pPr>
        <w:spacing w:line="240" w:lineRule="exact"/>
        <w:ind w:firstLineChars="200" w:firstLine="360"/>
        <w:rPr>
          <w:sz w:val="18"/>
          <w:szCs w:val="18"/>
        </w:rPr>
      </w:pPr>
      <w:r>
        <w:rPr>
          <w:sz w:val="18"/>
          <w:szCs w:val="18"/>
        </w:rPr>
        <w:t>6</w:t>
      </w:r>
      <w:r>
        <w:rPr>
          <w:sz w:val="18"/>
          <w:szCs w:val="18"/>
        </w:rPr>
        <w:t>、任继愈：《中国道教史》，上海人民出版社，</w:t>
      </w:r>
      <w:r>
        <w:rPr>
          <w:sz w:val="18"/>
          <w:szCs w:val="18"/>
        </w:rPr>
        <w:t>1990</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Chars="200" w:firstLine="360"/>
        <w:rPr>
          <w:sz w:val="18"/>
          <w:szCs w:val="18"/>
        </w:rPr>
      </w:pPr>
      <w:r>
        <w:rPr>
          <w:sz w:val="18"/>
          <w:szCs w:val="18"/>
        </w:rPr>
        <w:t>撰写论文。</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Chars="200" w:firstLine="360"/>
        <w:rPr>
          <w:sz w:val="18"/>
          <w:szCs w:val="18"/>
        </w:rPr>
      </w:pPr>
      <w:r>
        <w:rPr>
          <w:sz w:val="18"/>
          <w:szCs w:val="18"/>
        </w:rPr>
        <w:t>任课老师曾在商学院工作，副教授。主持过教育部项目和参加全国项目，撰写过《中国方志学》、《造神史话》等专著</w:t>
      </w:r>
      <w:r>
        <w:rPr>
          <w:sz w:val="18"/>
          <w:szCs w:val="18"/>
        </w:rPr>
        <w:t xml:space="preserve"> 5</w:t>
      </w:r>
      <w:r>
        <w:rPr>
          <w:sz w:val="18"/>
          <w:szCs w:val="18"/>
        </w:rPr>
        <w:t>部，参与撰写著作多部。</w:t>
      </w:r>
    </w:p>
    <w:p w:rsidR="00C72DC0" w:rsidRDefault="00C72DC0">
      <w:pPr>
        <w:adjustRightInd w:val="0"/>
        <w:snapToGrid w:val="0"/>
        <w:spacing w:line="240" w:lineRule="exact"/>
        <w:rPr>
          <w:sz w:val="18"/>
          <w:szCs w:val="18"/>
        </w:rPr>
      </w:pPr>
    </w:p>
    <w:p w:rsidR="00C72DC0" w:rsidRDefault="00C72DC0">
      <w:pPr>
        <w:adjustRightInd w:val="0"/>
        <w:snapToGrid w:val="0"/>
        <w:spacing w:line="240" w:lineRule="exact"/>
        <w:rPr>
          <w:rFonts w:eastAsia="黑体"/>
          <w:sz w:val="18"/>
          <w:szCs w:val="18"/>
        </w:rPr>
      </w:pPr>
    </w:p>
    <w:p w:rsidR="00C72DC0" w:rsidRDefault="00FD1BC5">
      <w:pPr>
        <w:adjustRightInd w:val="0"/>
        <w:snapToGrid w:val="0"/>
        <w:spacing w:line="240" w:lineRule="exact"/>
        <w:rPr>
          <w:rFonts w:eastAsia="黑体"/>
          <w:sz w:val="18"/>
          <w:szCs w:val="18"/>
        </w:rPr>
      </w:pPr>
      <w:r>
        <w:rPr>
          <w:rFonts w:eastAsia="黑体"/>
          <w:sz w:val="18"/>
          <w:szCs w:val="18"/>
        </w:rPr>
        <w:t>开课单位：校团委</w:t>
      </w:r>
      <w:r w:rsidR="00BD2F8D">
        <w:rPr>
          <w:rFonts w:eastAsia="黑体" w:hint="eastAsia"/>
          <w:sz w:val="18"/>
          <w:szCs w:val="18"/>
        </w:rPr>
        <w:t xml:space="preserve">                                     </w:t>
      </w:r>
      <w:r>
        <w:rPr>
          <w:rFonts w:eastAsia="黑体"/>
          <w:sz w:val="18"/>
          <w:szCs w:val="18"/>
        </w:rPr>
        <w:t>中文名称：《智慧与人生》精讲</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所属类别：人文科学</w:t>
      </w:r>
    </w:p>
    <w:p w:rsidR="00C72DC0" w:rsidRDefault="00FD1BC5">
      <w:pPr>
        <w:adjustRightInd w:val="0"/>
        <w:snapToGrid w:val="0"/>
        <w:spacing w:line="240" w:lineRule="exact"/>
        <w:rPr>
          <w:rFonts w:eastAsia="黑体"/>
          <w:sz w:val="18"/>
          <w:szCs w:val="18"/>
        </w:rPr>
      </w:pPr>
      <w:r>
        <w:rPr>
          <w:rFonts w:eastAsia="黑体"/>
          <w:sz w:val="18"/>
          <w:szCs w:val="18"/>
        </w:rPr>
        <w:t>教师姓名：刘振</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rPr>
          <w:sz w:val="18"/>
          <w:szCs w:val="18"/>
        </w:rPr>
      </w:pPr>
      <w:r>
        <w:rPr>
          <w:sz w:val="18"/>
          <w:szCs w:val="18"/>
        </w:rPr>
        <w:t>《智慧与人生》精讲是一门思想通识课，与别的课程以传授知识为主不同，传授知识只居于次要地位，而其首要目标是点燃学生对智慧的热爱，引导学生去思考世界和人生。课程的主要章节内容包括：人性与智慧、前人的智慧、西人的智慧、生活的智慧、生命的智慧、智慧的人生。从各个角度阐述人生哲理、励志名言、心灵修养、智慧故事、处世哲学、生活感言等方面的内容，从而净化心灵，启迪智慧，树立理想。这六个章节贯穿各个精神领域，把人生问题置于文化的大视野中来考察；打通中西古今的哲人思想，博采众家之长，把智慧之光融汇并传递开来。</w:t>
      </w:r>
    </w:p>
    <w:p w:rsidR="00C72DC0" w:rsidRDefault="00FD1BC5">
      <w:pPr>
        <w:adjustRightInd w:val="0"/>
        <w:snapToGrid w:val="0"/>
        <w:spacing w:line="240" w:lineRule="exact"/>
        <w:rPr>
          <w:sz w:val="18"/>
          <w:szCs w:val="18"/>
        </w:rPr>
      </w:pPr>
      <w:r>
        <w:rPr>
          <w:sz w:val="18"/>
          <w:szCs w:val="18"/>
        </w:rPr>
        <w:t>课程的主要教材为哲学家傅佩荣教授的《哲学与人生》以及我校著名经济学家杨敬年教授的毕生心血《人性谈》。通过这门思想通识课，让学生受到熏陶，思想始终处于活跃的状态，以智慧的头脑思考人生，开始进行一段心智的旅程。</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348"/>
        <w:rPr>
          <w:sz w:val="18"/>
          <w:szCs w:val="18"/>
        </w:rPr>
      </w:pPr>
      <w:r>
        <w:rPr>
          <w:sz w:val="18"/>
          <w:szCs w:val="18"/>
        </w:rPr>
        <w:t>傅佩荣，《哲学与人生》，上海三联书店，</w:t>
      </w:r>
      <w:r>
        <w:rPr>
          <w:sz w:val="18"/>
          <w:szCs w:val="18"/>
        </w:rPr>
        <w:t>2010</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杨敬年，《人性谈》，南开大学出版社，</w:t>
      </w:r>
      <w:r>
        <w:rPr>
          <w:sz w:val="18"/>
          <w:szCs w:val="18"/>
        </w:rPr>
        <w:t>1998</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菜根谭，《洪应明》，中国画报出版社，</w:t>
      </w:r>
      <w:r>
        <w:rPr>
          <w:sz w:val="18"/>
          <w:szCs w:val="18"/>
        </w:rPr>
        <w:t>2012</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刘墉，《人生百忌》，接力出版社，</w:t>
      </w:r>
      <w:r>
        <w:rPr>
          <w:sz w:val="18"/>
          <w:szCs w:val="18"/>
        </w:rPr>
        <w:t>2012</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星云大师，《舍得》，江苏文艺出版社，</w:t>
      </w:r>
      <w:r>
        <w:rPr>
          <w:sz w:val="18"/>
          <w:szCs w:val="18"/>
        </w:rPr>
        <w:t>2009</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稻盛和夫，《活法》，东方出版社，</w:t>
      </w:r>
      <w:r>
        <w:rPr>
          <w:sz w:val="18"/>
          <w:szCs w:val="18"/>
        </w:rPr>
        <w:t>2012</w:t>
      </w:r>
    </w:p>
    <w:p w:rsidR="00C72DC0" w:rsidRDefault="00FD1BC5">
      <w:pPr>
        <w:pStyle w:val="10"/>
        <w:numPr>
          <w:ilvl w:val="0"/>
          <w:numId w:val="2"/>
        </w:numPr>
        <w:adjustRightInd w:val="0"/>
        <w:snapToGrid w:val="0"/>
        <w:spacing w:line="240" w:lineRule="exact"/>
        <w:ind w:firstLineChars="0"/>
        <w:rPr>
          <w:sz w:val="18"/>
          <w:szCs w:val="18"/>
        </w:rPr>
      </w:pPr>
      <w:r>
        <w:rPr>
          <w:sz w:val="18"/>
          <w:szCs w:val="18"/>
        </w:rPr>
        <w:t>张一驰，《哈佛最受欢迎的人生哲学课》，中国商业出版社，</w:t>
      </w:r>
      <w:r>
        <w:rPr>
          <w:sz w:val="18"/>
          <w:szCs w:val="18"/>
        </w:rPr>
        <w:t>2013</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348"/>
        <w:rPr>
          <w:sz w:val="18"/>
          <w:szCs w:val="18"/>
        </w:rPr>
      </w:pPr>
      <w:r>
        <w:rPr>
          <w:sz w:val="18"/>
          <w:szCs w:val="18"/>
        </w:rPr>
        <w:t>考试方式：期末论文，考试成绩：课堂表现</w:t>
      </w:r>
      <w:r>
        <w:rPr>
          <w:sz w:val="18"/>
          <w:szCs w:val="18"/>
        </w:rPr>
        <w:t>20%+</w:t>
      </w:r>
      <w:r>
        <w:rPr>
          <w:sz w:val="18"/>
          <w:szCs w:val="18"/>
        </w:rPr>
        <w:t>期末论文</w:t>
      </w:r>
      <w:r>
        <w:rPr>
          <w:sz w:val="18"/>
          <w:szCs w:val="18"/>
        </w:rPr>
        <w:t>80%</w:t>
      </w:r>
    </w:p>
    <w:p w:rsidR="00C72DC0" w:rsidRDefault="00FD1BC5">
      <w:pPr>
        <w:adjustRightInd w:val="0"/>
        <w:snapToGrid w:val="0"/>
        <w:spacing w:line="240" w:lineRule="exact"/>
        <w:rPr>
          <w:sz w:val="18"/>
          <w:szCs w:val="18"/>
        </w:rPr>
      </w:pPr>
      <w:r>
        <w:rPr>
          <w:rFonts w:eastAsia="黑体"/>
          <w:sz w:val="18"/>
          <w:szCs w:val="18"/>
        </w:rPr>
        <w:t>任课教师简介：</w:t>
      </w:r>
    </w:p>
    <w:p w:rsidR="00C72DC0" w:rsidRDefault="00FD1BC5">
      <w:pPr>
        <w:widowControl/>
        <w:autoSpaceDE w:val="0"/>
        <w:autoSpaceDN w:val="0"/>
        <w:spacing w:line="240" w:lineRule="exact"/>
        <w:textAlignment w:val="bottom"/>
        <w:rPr>
          <w:rFonts w:eastAsia="黑体"/>
          <w:sz w:val="18"/>
          <w:szCs w:val="18"/>
        </w:rPr>
      </w:pPr>
      <w:r>
        <w:rPr>
          <w:sz w:val="18"/>
          <w:szCs w:val="18"/>
        </w:rPr>
        <w:t>刘振，男，中共党员，讲师，管理学硕士，现任环境科学与工程学院党委副书记兼副院长，已独立主讲《大学生职业发展与就业指导》课程、《大学生社会实践》课程、《智慧与人生》，同时在《高校辅导员》等杂志上发表学术论文多篇。</w:t>
      </w:r>
      <w:bookmarkStart w:id="4" w:name="_GoBack"/>
      <w:bookmarkEnd w:id="4"/>
    </w:p>
    <w:p w:rsidR="00C72DC0" w:rsidRDefault="00FD1BC5">
      <w:pPr>
        <w:widowControl/>
        <w:spacing w:line="240" w:lineRule="exact"/>
        <w:jc w:val="center"/>
        <w:rPr>
          <w:rFonts w:eastAsia="黑体"/>
          <w:b/>
          <w:szCs w:val="18"/>
        </w:rPr>
      </w:pPr>
      <w:r>
        <w:rPr>
          <w:rFonts w:eastAsia="黑体"/>
          <w:b/>
          <w:szCs w:val="18"/>
        </w:rPr>
        <w:lastRenderedPageBreak/>
        <w:t>三、社会科学</w:t>
      </w:r>
    </w:p>
    <w:p w:rsidR="00C72DC0" w:rsidRDefault="00C72DC0">
      <w:pPr>
        <w:spacing w:line="240" w:lineRule="exact"/>
      </w:pPr>
    </w:p>
    <w:p w:rsidR="00C72DC0" w:rsidRDefault="00C72DC0">
      <w:pPr>
        <w:spacing w:line="240" w:lineRule="exact"/>
      </w:pPr>
    </w:p>
    <w:p w:rsidR="00C72DC0" w:rsidRDefault="00FD1BC5">
      <w:pPr>
        <w:adjustRightInd w:val="0"/>
        <w:snapToGrid w:val="0"/>
        <w:spacing w:line="240" w:lineRule="exact"/>
        <w:rPr>
          <w:rFonts w:eastAsia="黑体"/>
          <w:sz w:val="18"/>
          <w:szCs w:val="18"/>
        </w:rPr>
      </w:pPr>
      <w:r>
        <w:rPr>
          <w:rFonts w:eastAsia="黑体"/>
          <w:sz w:val="18"/>
          <w:szCs w:val="18"/>
        </w:rPr>
        <w:t>开课单位：退休</w:t>
      </w:r>
      <w:r w:rsidR="00BD2F8D">
        <w:rPr>
          <w:rFonts w:eastAsia="黑体" w:hint="eastAsia"/>
          <w:sz w:val="18"/>
          <w:szCs w:val="18"/>
        </w:rPr>
        <w:t xml:space="preserve">                                   </w:t>
      </w:r>
      <w:r>
        <w:rPr>
          <w:rFonts w:eastAsia="黑体"/>
          <w:sz w:val="18"/>
          <w:szCs w:val="18"/>
        </w:rPr>
        <w:t>中文名称：</w:t>
      </w:r>
      <w:bookmarkStart w:id="5" w:name="OLE_LINK5"/>
      <w:bookmarkStart w:id="6" w:name="OLE_LINK4"/>
      <w:bookmarkStart w:id="7" w:name="OLE_LINK6"/>
      <w:r>
        <w:rPr>
          <w:rFonts w:eastAsia="黑体"/>
          <w:sz w:val="18"/>
          <w:szCs w:val="18"/>
        </w:rPr>
        <w:t>现代国际商务礼仪</w:t>
      </w:r>
      <w:bookmarkEnd w:id="5"/>
      <w:bookmarkEnd w:id="6"/>
      <w:bookmarkEnd w:id="7"/>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BD2F8D">
        <w:rPr>
          <w:rFonts w:eastAsia="黑体" w:hint="eastAsia"/>
          <w:sz w:val="18"/>
          <w:szCs w:val="18"/>
        </w:rPr>
        <w:t xml:space="preserve">                             </w:t>
      </w:r>
      <w:r>
        <w:rPr>
          <w:rFonts w:eastAsia="黑体"/>
          <w:sz w:val="18"/>
          <w:szCs w:val="18"/>
        </w:rPr>
        <w:t>所属类别：社会科学</w:t>
      </w:r>
    </w:p>
    <w:p w:rsidR="00C72DC0" w:rsidRDefault="00FD1BC5">
      <w:pPr>
        <w:adjustRightInd w:val="0"/>
        <w:snapToGrid w:val="0"/>
        <w:spacing w:line="240" w:lineRule="exact"/>
        <w:rPr>
          <w:rFonts w:eastAsia="黑体"/>
          <w:sz w:val="18"/>
          <w:szCs w:val="18"/>
        </w:rPr>
      </w:pPr>
      <w:r>
        <w:rPr>
          <w:rFonts w:eastAsia="黑体"/>
          <w:sz w:val="18"/>
          <w:szCs w:val="18"/>
        </w:rPr>
        <w:t>教师姓名：关立军</w:t>
      </w:r>
      <w:r w:rsidR="00BD2F8D">
        <w:rPr>
          <w:rFonts w:eastAsia="黑体" w:hint="eastAsia"/>
          <w:sz w:val="18"/>
          <w:szCs w:val="18"/>
        </w:rPr>
        <w:t xml:space="preserve">                                 </w:t>
      </w:r>
      <w:r>
        <w:rPr>
          <w:rFonts w:eastAsia="黑体"/>
          <w:sz w:val="18"/>
          <w:szCs w:val="18"/>
        </w:rPr>
        <w:t>职称：高级工程师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rPr>
          <w:sz w:val="18"/>
          <w:szCs w:val="18"/>
        </w:rPr>
      </w:pPr>
      <w:r>
        <w:rPr>
          <w:sz w:val="18"/>
          <w:szCs w:val="18"/>
        </w:rPr>
        <w:t>现代国际商务礼仪是一门面有利于提高人们综合素质的教育课程。对即将踏入社会的大学生来说，尤为重要。进入</w:t>
      </w:r>
      <w:r>
        <w:rPr>
          <w:sz w:val="18"/>
          <w:szCs w:val="18"/>
        </w:rPr>
        <w:t>21</w:t>
      </w:r>
      <w:r>
        <w:rPr>
          <w:sz w:val="18"/>
          <w:szCs w:val="18"/>
        </w:rPr>
        <w:t>世纪，国际竞争日趋激烈，竞争的焦点是人才的竞争，是全民素质的竞争。现代社会所需人才，不仅要专业知识扎实、专业技能娴熟，而且要具备良好的综合素质和能力。礼仪衡量着人们的道德和教养，已成为用人单位考核聘用人才的重要条件，商务礼仪修养已经成为现代企业发展的竞争砝码。</w:t>
      </w:r>
    </w:p>
    <w:p w:rsidR="00C72DC0" w:rsidRDefault="00FD1BC5">
      <w:pPr>
        <w:spacing w:line="240" w:lineRule="exact"/>
        <w:ind w:firstLineChars="200" w:firstLine="360"/>
        <w:rPr>
          <w:sz w:val="18"/>
          <w:szCs w:val="18"/>
        </w:rPr>
      </w:pPr>
      <w:r>
        <w:rPr>
          <w:sz w:val="18"/>
          <w:szCs w:val="18"/>
        </w:rPr>
        <w:t>本学课的学习旨在提高学生的礼仪修养和商务礼仪运用能力，使其能够将商务礼仪运用于商务活动，步入社会后能表现出良好的精神风貌和礼仪行为，能够较为自然和娴熟地进行商务交往，并逐步形成良好的气质、风度和涵养，体现出现代大学生较高的综合素质，同时增强其适应社会和职业变化的能力。</w:t>
      </w:r>
    </w:p>
    <w:p w:rsidR="00C72DC0" w:rsidRDefault="00FD1BC5">
      <w:pPr>
        <w:spacing w:line="240" w:lineRule="exact"/>
        <w:jc w:val="left"/>
        <w:rPr>
          <w:rFonts w:eastAsia="黑体"/>
          <w:sz w:val="18"/>
          <w:szCs w:val="18"/>
        </w:rPr>
      </w:pPr>
      <w:r>
        <w:rPr>
          <w:rFonts w:eastAsia="黑体"/>
          <w:sz w:val="18"/>
          <w:szCs w:val="18"/>
        </w:rPr>
        <w:t>教材和参考书目：</w:t>
      </w:r>
    </w:p>
    <w:p w:rsidR="00C72DC0" w:rsidRDefault="00FD1BC5">
      <w:pPr>
        <w:spacing w:line="240" w:lineRule="exact"/>
        <w:jc w:val="left"/>
        <w:rPr>
          <w:rFonts w:eastAsia="黑体"/>
          <w:sz w:val="18"/>
          <w:szCs w:val="18"/>
        </w:rPr>
      </w:pPr>
      <w:r>
        <w:rPr>
          <w:rFonts w:eastAsia="黑体"/>
          <w:sz w:val="18"/>
          <w:szCs w:val="18"/>
        </w:rPr>
        <w:t>教材：</w:t>
      </w:r>
    </w:p>
    <w:p w:rsidR="00C72DC0" w:rsidRDefault="00FD1BC5">
      <w:pPr>
        <w:spacing w:line="240" w:lineRule="exact"/>
        <w:ind w:firstLineChars="200" w:firstLine="360"/>
        <w:jc w:val="left"/>
        <w:rPr>
          <w:sz w:val="18"/>
          <w:szCs w:val="18"/>
        </w:rPr>
      </w:pPr>
      <w:r>
        <w:rPr>
          <w:sz w:val="18"/>
          <w:szCs w:val="18"/>
        </w:rPr>
        <w:t>李海燕：《现代商务办公手册》</w:t>
      </w:r>
      <w:r>
        <w:rPr>
          <w:sz w:val="18"/>
          <w:szCs w:val="18"/>
        </w:rPr>
        <w:t xml:space="preserve">, </w:t>
      </w:r>
      <w:r>
        <w:rPr>
          <w:sz w:val="18"/>
          <w:szCs w:val="18"/>
        </w:rPr>
        <w:t>中国青年出版社</w:t>
      </w:r>
      <w:r>
        <w:rPr>
          <w:sz w:val="18"/>
          <w:szCs w:val="18"/>
        </w:rPr>
        <w:t>, 2006</w:t>
      </w:r>
      <w:r>
        <w:rPr>
          <w:sz w:val="18"/>
          <w:szCs w:val="18"/>
        </w:rPr>
        <w:t>年</w:t>
      </w:r>
      <w:r>
        <w:rPr>
          <w:sz w:val="18"/>
          <w:szCs w:val="18"/>
        </w:rPr>
        <w:t>1</w:t>
      </w:r>
      <w:r>
        <w:rPr>
          <w:sz w:val="18"/>
          <w:szCs w:val="18"/>
        </w:rPr>
        <w:t>月。</w:t>
      </w:r>
    </w:p>
    <w:p w:rsidR="00C72DC0" w:rsidRDefault="00FD1BC5">
      <w:pPr>
        <w:spacing w:line="240" w:lineRule="exact"/>
        <w:jc w:val="left"/>
        <w:rPr>
          <w:rFonts w:eastAsia="黑体"/>
          <w:sz w:val="18"/>
          <w:szCs w:val="18"/>
        </w:rPr>
      </w:pPr>
      <w:r>
        <w:rPr>
          <w:rFonts w:eastAsia="黑体"/>
          <w:sz w:val="18"/>
          <w:szCs w:val="18"/>
        </w:rPr>
        <w:t>参考书：</w:t>
      </w:r>
    </w:p>
    <w:p w:rsidR="00C72DC0" w:rsidRDefault="00FD1BC5">
      <w:pPr>
        <w:spacing w:line="240" w:lineRule="exact"/>
        <w:ind w:firstLineChars="200" w:firstLine="360"/>
        <w:rPr>
          <w:sz w:val="18"/>
          <w:szCs w:val="18"/>
        </w:rPr>
      </w:pPr>
      <w:r>
        <w:rPr>
          <w:sz w:val="18"/>
          <w:szCs w:val="18"/>
        </w:rPr>
        <w:t>1</w:t>
      </w:r>
      <w:r>
        <w:rPr>
          <w:sz w:val="18"/>
          <w:szCs w:val="18"/>
        </w:rPr>
        <w:t>、</w:t>
      </w:r>
      <w:r>
        <w:rPr>
          <w:sz w:val="18"/>
          <w:szCs w:val="18"/>
        </w:rPr>
        <w:t>Excel</w:t>
      </w:r>
      <w:r>
        <w:rPr>
          <w:sz w:val="18"/>
          <w:szCs w:val="18"/>
        </w:rPr>
        <w:t>研究编辑部：《</w:t>
      </w:r>
      <w:r>
        <w:rPr>
          <w:sz w:val="18"/>
          <w:szCs w:val="18"/>
        </w:rPr>
        <w:t>Excel</w:t>
      </w:r>
      <w:r>
        <w:rPr>
          <w:sz w:val="18"/>
          <w:szCs w:val="18"/>
        </w:rPr>
        <w:t>实战技巧精粹》，人民邮电出版社，</w:t>
      </w:r>
      <w:r>
        <w:rPr>
          <w:sz w:val="18"/>
          <w:szCs w:val="18"/>
        </w:rPr>
        <w:t>2007</w:t>
      </w:r>
      <w:r>
        <w:rPr>
          <w:sz w:val="18"/>
          <w:szCs w:val="18"/>
        </w:rPr>
        <w:t>年</w:t>
      </w:r>
      <w:r>
        <w:rPr>
          <w:sz w:val="18"/>
          <w:szCs w:val="18"/>
        </w:rPr>
        <w:t>3</w:t>
      </w:r>
      <w:r>
        <w:rPr>
          <w:sz w:val="18"/>
          <w:szCs w:val="18"/>
        </w:rPr>
        <w:t>月。</w:t>
      </w:r>
    </w:p>
    <w:p w:rsidR="00C72DC0" w:rsidRDefault="00FD1BC5">
      <w:pPr>
        <w:spacing w:line="240" w:lineRule="exact"/>
        <w:ind w:firstLineChars="200" w:firstLine="360"/>
        <w:rPr>
          <w:sz w:val="18"/>
          <w:szCs w:val="18"/>
        </w:rPr>
      </w:pPr>
      <w:r>
        <w:rPr>
          <w:sz w:val="18"/>
          <w:szCs w:val="18"/>
        </w:rPr>
        <w:t>2</w:t>
      </w:r>
      <w:r>
        <w:rPr>
          <w:sz w:val="18"/>
          <w:szCs w:val="18"/>
        </w:rPr>
        <w:t>、王梦莹：《</w:t>
      </w:r>
      <w:r>
        <w:rPr>
          <w:sz w:val="18"/>
          <w:szCs w:val="18"/>
        </w:rPr>
        <w:t>Office 2007</w:t>
      </w:r>
      <w:r>
        <w:rPr>
          <w:sz w:val="18"/>
          <w:szCs w:val="18"/>
        </w:rPr>
        <w:t>常用办公组件基础与实践教程》，电子工业出版社，</w:t>
      </w:r>
      <w:r>
        <w:rPr>
          <w:sz w:val="18"/>
          <w:szCs w:val="18"/>
        </w:rPr>
        <w:t>2006</w:t>
      </w:r>
      <w:r>
        <w:rPr>
          <w:sz w:val="18"/>
          <w:szCs w:val="18"/>
        </w:rPr>
        <w:t>年</w:t>
      </w:r>
      <w:r>
        <w:rPr>
          <w:sz w:val="18"/>
          <w:szCs w:val="18"/>
        </w:rPr>
        <w:t>10</w:t>
      </w:r>
      <w:r>
        <w:rPr>
          <w:sz w:val="18"/>
          <w:szCs w:val="18"/>
        </w:rPr>
        <w:t>月。</w:t>
      </w:r>
    </w:p>
    <w:p w:rsidR="00C72DC0" w:rsidRDefault="00FD1BC5">
      <w:pPr>
        <w:spacing w:line="240" w:lineRule="exact"/>
        <w:jc w:val="left"/>
        <w:rPr>
          <w:rFonts w:eastAsia="黑体"/>
          <w:sz w:val="18"/>
          <w:szCs w:val="18"/>
        </w:rPr>
      </w:pPr>
      <w:r>
        <w:rPr>
          <w:rFonts w:eastAsia="黑体"/>
          <w:sz w:val="18"/>
          <w:szCs w:val="18"/>
        </w:rPr>
        <w:t>考试要求：</w:t>
      </w:r>
    </w:p>
    <w:p w:rsidR="00C72DC0" w:rsidRDefault="00FD1BC5">
      <w:pPr>
        <w:spacing w:line="240" w:lineRule="exact"/>
        <w:ind w:firstLineChars="200" w:firstLine="360"/>
        <w:rPr>
          <w:rFonts w:eastAsia="黑体"/>
          <w:sz w:val="18"/>
          <w:szCs w:val="18"/>
        </w:rPr>
      </w:pPr>
      <w:r>
        <w:rPr>
          <w:sz w:val="18"/>
          <w:szCs w:val="18"/>
        </w:rPr>
        <w:t>上机考试，学生成绩：平常成绩占总成绩的</w:t>
      </w:r>
      <w:r>
        <w:rPr>
          <w:sz w:val="18"/>
          <w:szCs w:val="18"/>
        </w:rPr>
        <w:t>30%</w:t>
      </w:r>
      <w:r>
        <w:rPr>
          <w:sz w:val="18"/>
          <w:szCs w:val="18"/>
        </w:rPr>
        <w:t>，期末占总成绩的</w:t>
      </w:r>
      <w:r>
        <w:rPr>
          <w:sz w:val="18"/>
          <w:szCs w:val="18"/>
        </w:rPr>
        <w:t>70%</w:t>
      </w:r>
      <w:r>
        <w:rPr>
          <w:sz w:val="18"/>
          <w:szCs w:val="18"/>
        </w:rPr>
        <w:t>。</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adjustRightInd w:val="0"/>
        <w:snapToGrid w:val="0"/>
        <w:spacing w:line="240" w:lineRule="exact"/>
        <w:ind w:firstLineChars="200" w:firstLine="360"/>
        <w:rPr>
          <w:rFonts w:eastAsia="黑体"/>
          <w:b/>
          <w:sz w:val="18"/>
          <w:szCs w:val="18"/>
        </w:rPr>
      </w:pPr>
      <w:r>
        <w:rPr>
          <w:sz w:val="18"/>
          <w:szCs w:val="18"/>
        </w:rPr>
        <w:t>关立军，南开大学首届</w:t>
      </w:r>
      <w:r>
        <w:rPr>
          <w:sz w:val="18"/>
          <w:szCs w:val="18"/>
        </w:rPr>
        <w:t xml:space="preserve"> MBA</w:t>
      </w:r>
      <w:r>
        <w:rPr>
          <w:sz w:val="18"/>
          <w:szCs w:val="18"/>
        </w:rPr>
        <w:t>工商管理硕士，高级工程师。先后在国营企业、中外合资企业、外资企业和上市公司任高级管理职务，负责市场营销、人力资源管理和行政管理等工作，在实际工作中积累了丰富的管理经验。目前退休，在南开大学为不同层次的学生开设《市场营销学》、《绩效与薪酬管理》、《人员素质测评理论与方法》、《现代国际商务礼仪》、《现代商务文案策划》和《现代商务礼仪》等课程。</w:t>
      </w:r>
    </w:p>
    <w:p w:rsidR="00C72DC0" w:rsidRDefault="00C72DC0">
      <w:pPr>
        <w:spacing w:line="240" w:lineRule="exact"/>
        <w:rPr>
          <w:sz w:val="18"/>
          <w:szCs w:val="18"/>
        </w:rPr>
      </w:pPr>
    </w:p>
    <w:p w:rsidR="00C72DC0" w:rsidRDefault="00C72DC0">
      <w:pPr>
        <w:spacing w:line="240" w:lineRule="exact"/>
        <w:rPr>
          <w:sz w:val="18"/>
          <w:szCs w:val="18"/>
        </w:rPr>
      </w:pPr>
    </w:p>
    <w:p w:rsidR="00C72DC0" w:rsidRDefault="00FD1BC5">
      <w:pPr>
        <w:adjustRightInd w:val="0"/>
        <w:snapToGrid w:val="0"/>
        <w:spacing w:line="240" w:lineRule="exact"/>
        <w:rPr>
          <w:rFonts w:eastAsia="黑体"/>
          <w:b/>
          <w:sz w:val="18"/>
          <w:szCs w:val="18"/>
        </w:rPr>
      </w:pPr>
      <w:r>
        <w:rPr>
          <w:rFonts w:eastAsia="黑体"/>
          <w:b/>
          <w:sz w:val="18"/>
          <w:szCs w:val="18"/>
        </w:rPr>
        <w:t>开</w:t>
      </w:r>
      <w:r>
        <w:rPr>
          <w:rFonts w:eastAsia="黑体"/>
          <w:sz w:val="18"/>
          <w:szCs w:val="18"/>
        </w:rPr>
        <w:t>课单位：马克思主义学院</w:t>
      </w:r>
      <w:r w:rsidR="003A687F">
        <w:rPr>
          <w:rFonts w:eastAsia="黑体" w:hint="eastAsia"/>
          <w:sz w:val="18"/>
          <w:szCs w:val="18"/>
        </w:rPr>
        <w:t xml:space="preserve">                     </w:t>
      </w:r>
      <w:r>
        <w:rPr>
          <w:rFonts w:eastAsia="黑体"/>
          <w:sz w:val="18"/>
          <w:szCs w:val="18"/>
        </w:rPr>
        <w:t>中文名称：思想方法与工作方法概论</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3A687F">
        <w:rPr>
          <w:rFonts w:eastAsia="黑体" w:hint="eastAsia"/>
          <w:sz w:val="18"/>
          <w:szCs w:val="18"/>
        </w:rPr>
        <w:t xml:space="preserve">                         </w:t>
      </w:r>
      <w:r>
        <w:rPr>
          <w:rFonts w:eastAsia="黑体"/>
          <w:sz w:val="18"/>
          <w:szCs w:val="18"/>
        </w:rPr>
        <w:t>所属类别：社会科学</w:t>
      </w:r>
    </w:p>
    <w:p w:rsidR="00C72DC0" w:rsidRDefault="00FD1BC5">
      <w:pPr>
        <w:adjustRightInd w:val="0"/>
        <w:snapToGrid w:val="0"/>
        <w:spacing w:line="240" w:lineRule="exact"/>
        <w:rPr>
          <w:rFonts w:eastAsia="黑体"/>
          <w:sz w:val="18"/>
          <w:szCs w:val="18"/>
        </w:rPr>
      </w:pPr>
      <w:r>
        <w:rPr>
          <w:rFonts w:eastAsia="黑体"/>
          <w:sz w:val="18"/>
          <w:szCs w:val="18"/>
        </w:rPr>
        <w:t>教师姓名：张健</w:t>
      </w:r>
      <w:r w:rsidR="003A687F">
        <w:rPr>
          <w:rFonts w:eastAsia="黑体" w:hint="eastAsia"/>
          <w:sz w:val="18"/>
          <w:szCs w:val="18"/>
        </w:rPr>
        <w:t xml:space="preserve">                               </w:t>
      </w:r>
      <w:r w:rsidR="003A687F">
        <w:rPr>
          <w:rFonts w:eastAsia="黑体"/>
          <w:sz w:val="18"/>
          <w:szCs w:val="18"/>
        </w:rPr>
        <w:t>职称：</w:t>
      </w:r>
      <w:r>
        <w:rPr>
          <w:rFonts w:eastAsia="黑体"/>
          <w:sz w:val="18"/>
          <w:szCs w:val="18"/>
        </w:rPr>
        <w:t>教授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jc w:val="left"/>
        <w:rPr>
          <w:sz w:val="18"/>
          <w:szCs w:val="18"/>
        </w:rPr>
      </w:pPr>
      <w:r>
        <w:rPr>
          <w:sz w:val="18"/>
          <w:szCs w:val="18"/>
        </w:rPr>
        <w:t>思想方法和工作方法，实际是人们在实际工作中如何运用马克思主义的唯物辩证法观察和解决各种复杂事务的问题。毛泽东同志曾指出：</w:t>
      </w:r>
      <w:r>
        <w:rPr>
          <w:sz w:val="18"/>
          <w:szCs w:val="18"/>
        </w:rPr>
        <w:t>“</w:t>
      </w:r>
      <w:r>
        <w:rPr>
          <w:sz w:val="18"/>
          <w:szCs w:val="18"/>
        </w:rPr>
        <w:t>我们不但要提出任务，而且要解决完成任务的方法问题。我们的任务是过河，但是没有桥或没有船就不能过。不解决桥或船的问题，过河就是一句空话。</w:t>
      </w:r>
      <w:r>
        <w:rPr>
          <w:sz w:val="18"/>
          <w:szCs w:val="18"/>
        </w:rPr>
        <w:t>”</w:t>
      </w:r>
      <w:r>
        <w:rPr>
          <w:sz w:val="18"/>
          <w:szCs w:val="18"/>
        </w:rPr>
        <w:t>这里的</w:t>
      </w:r>
      <w:r>
        <w:rPr>
          <w:sz w:val="18"/>
          <w:szCs w:val="18"/>
        </w:rPr>
        <w:t>“</w:t>
      </w:r>
      <w:r>
        <w:rPr>
          <w:sz w:val="18"/>
          <w:szCs w:val="18"/>
        </w:rPr>
        <w:t>桥</w:t>
      </w:r>
      <w:r>
        <w:rPr>
          <w:sz w:val="18"/>
          <w:szCs w:val="18"/>
        </w:rPr>
        <w:t>”</w:t>
      </w:r>
      <w:r>
        <w:rPr>
          <w:sz w:val="18"/>
          <w:szCs w:val="18"/>
        </w:rPr>
        <w:t>和</w:t>
      </w:r>
      <w:r>
        <w:rPr>
          <w:sz w:val="18"/>
          <w:szCs w:val="18"/>
        </w:rPr>
        <w:t>“</w:t>
      </w:r>
      <w:r>
        <w:rPr>
          <w:sz w:val="18"/>
          <w:szCs w:val="18"/>
        </w:rPr>
        <w:t>船</w:t>
      </w:r>
      <w:r>
        <w:rPr>
          <w:sz w:val="18"/>
          <w:szCs w:val="18"/>
        </w:rPr>
        <w:t>”</w:t>
      </w:r>
      <w:r>
        <w:rPr>
          <w:sz w:val="18"/>
          <w:szCs w:val="18"/>
        </w:rPr>
        <w:t>，就是指方法而言的。思想方法和工作方法，历来是一个至关重要的问题。大到治国理政，小到一项具体工作，都涉及这一问题。本课程旨在引导同学们掌握正确的思想方法和工作方法，提高运用马克思主义的唯物辩证法观察和解决各种复杂事务的能力。</w:t>
      </w:r>
    </w:p>
    <w:p w:rsidR="00C72DC0" w:rsidRDefault="00FD1BC5">
      <w:pPr>
        <w:spacing w:line="240" w:lineRule="exact"/>
        <w:jc w:val="left"/>
        <w:rPr>
          <w:rFonts w:eastAsia="黑体"/>
          <w:sz w:val="18"/>
          <w:szCs w:val="18"/>
        </w:rPr>
      </w:pPr>
      <w:r>
        <w:rPr>
          <w:rFonts w:eastAsia="黑体"/>
          <w:sz w:val="18"/>
          <w:szCs w:val="18"/>
        </w:rPr>
        <w:t>教材和参考书目：</w:t>
      </w:r>
    </w:p>
    <w:p w:rsidR="00C72DC0" w:rsidRDefault="00FD1BC5">
      <w:pPr>
        <w:spacing w:line="240" w:lineRule="exact"/>
        <w:jc w:val="left"/>
        <w:rPr>
          <w:rFonts w:eastAsia="黑体"/>
          <w:sz w:val="18"/>
          <w:szCs w:val="18"/>
        </w:rPr>
      </w:pPr>
      <w:r>
        <w:rPr>
          <w:rFonts w:eastAsia="黑体"/>
          <w:sz w:val="18"/>
          <w:szCs w:val="18"/>
        </w:rPr>
        <w:t>教材：</w:t>
      </w:r>
    </w:p>
    <w:p w:rsidR="00C72DC0" w:rsidRDefault="00FD1BC5">
      <w:pPr>
        <w:spacing w:line="240" w:lineRule="exact"/>
        <w:ind w:firstLine="372"/>
        <w:rPr>
          <w:sz w:val="18"/>
          <w:szCs w:val="18"/>
        </w:rPr>
      </w:pPr>
      <w:r>
        <w:rPr>
          <w:sz w:val="18"/>
          <w:szCs w:val="18"/>
        </w:rPr>
        <w:t>中共中央党校经典著作选编组，《论思想方法和工作方法</w:t>
      </w:r>
      <w:r>
        <w:rPr>
          <w:sz w:val="18"/>
          <w:szCs w:val="18"/>
        </w:rPr>
        <w:t>——</w:t>
      </w:r>
      <w:r>
        <w:rPr>
          <w:sz w:val="18"/>
          <w:szCs w:val="18"/>
        </w:rPr>
        <w:t>马克思主义经典作家的论述》，上海人民出版社，</w:t>
      </w:r>
      <w:r>
        <w:rPr>
          <w:sz w:val="18"/>
          <w:szCs w:val="18"/>
        </w:rPr>
        <w:t>1987</w:t>
      </w:r>
    </w:p>
    <w:p w:rsidR="00C72DC0" w:rsidRDefault="00FD1BC5">
      <w:pPr>
        <w:spacing w:line="240" w:lineRule="exact"/>
        <w:jc w:val="left"/>
        <w:rPr>
          <w:rFonts w:eastAsia="黑体"/>
          <w:sz w:val="18"/>
          <w:szCs w:val="18"/>
        </w:rPr>
      </w:pPr>
      <w:r>
        <w:rPr>
          <w:rFonts w:eastAsia="黑体"/>
          <w:sz w:val="18"/>
          <w:szCs w:val="18"/>
        </w:rPr>
        <w:t>参考书：</w:t>
      </w:r>
    </w:p>
    <w:p w:rsidR="00C72DC0" w:rsidRDefault="00FD1BC5">
      <w:pPr>
        <w:pStyle w:val="10"/>
        <w:numPr>
          <w:ilvl w:val="0"/>
          <w:numId w:val="3"/>
        </w:numPr>
        <w:spacing w:line="240" w:lineRule="exact"/>
        <w:ind w:firstLineChars="0" w:firstLine="66"/>
        <w:rPr>
          <w:sz w:val="18"/>
          <w:szCs w:val="18"/>
        </w:rPr>
      </w:pPr>
      <w:r>
        <w:rPr>
          <w:sz w:val="18"/>
          <w:szCs w:val="18"/>
        </w:rPr>
        <w:t>中央人民广播电台理论政法部，《思想方法和工作方法漫谈》，广播出版社，</w:t>
      </w:r>
      <w:r>
        <w:rPr>
          <w:sz w:val="18"/>
          <w:szCs w:val="18"/>
        </w:rPr>
        <w:t>1982</w:t>
      </w:r>
    </w:p>
    <w:p w:rsidR="00C72DC0" w:rsidRDefault="00FD1BC5">
      <w:pPr>
        <w:pStyle w:val="10"/>
        <w:numPr>
          <w:ilvl w:val="0"/>
          <w:numId w:val="3"/>
        </w:numPr>
        <w:spacing w:line="240" w:lineRule="exact"/>
        <w:ind w:firstLineChars="0" w:firstLine="66"/>
        <w:rPr>
          <w:sz w:val="18"/>
          <w:szCs w:val="18"/>
        </w:rPr>
      </w:pPr>
      <w:r>
        <w:rPr>
          <w:sz w:val="18"/>
          <w:szCs w:val="18"/>
        </w:rPr>
        <w:t>王修智，岳增瑞，《马克思主义领导理论概论》，人民出版社，</w:t>
      </w:r>
      <w:r>
        <w:rPr>
          <w:sz w:val="18"/>
          <w:szCs w:val="18"/>
        </w:rPr>
        <w:t>2008</w:t>
      </w:r>
    </w:p>
    <w:p w:rsidR="00C72DC0" w:rsidRDefault="00FD1BC5">
      <w:pPr>
        <w:pStyle w:val="10"/>
        <w:numPr>
          <w:ilvl w:val="0"/>
          <w:numId w:val="3"/>
        </w:numPr>
        <w:spacing w:line="240" w:lineRule="exact"/>
        <w:ind w:firstLineChars="0" w:firstLine="66"/>
        <w:rPr>
          <w:sz w:val="18"/>
          <w:szCs w:val="18"/>
        </w:rPr>
      </w:pPr>
      <w:r>
        <w:rPr>
          <w:sz w:val="18"/>
          <w:szCs w:val="18"/>
        </w:rPr>
        <w:t>陈占安，《毛泽东思想方法导论》，中央文献出版社，</w:t>
      </w:r>
      <w:r>
        <w:rPr>
          <w:sz w:val="18"/>
          <w:szCs w:val="18"/>
        </w:rPr>
        <w:t>1992</w:t>
      </w:r>
    </w:p>
    <w:p w:rsidR="00C72DC0" w:rsidRDefault="00FD1BC5">
      <w:pPr>
        <w:pStyle w:val="10"/>
        <w:numPr>
          <w:ilvl w:val="0"/>
          <w:numId w:val="3"/>
        </w:numPr>
        <w:spacing w:line="240" w:lineRule="exact"/>
        <w:ind w:firstLineChars="0" w:firstLine="66"/>
        <w:rPr>
          <w:sz w:val="18"/>
          <w:szCs w:val="18"/>
        </w:rPr>
      </w:pPr>
      <w:r>
        <w:rPr>
          <w:sz w:val="18"/>
          <w:szCs w:val="18"/>
        </w:rPr>
        <w:t>石仲泉，刘武生，《毛泽东思想方法导论》，中央文献出版社，</w:t>
      </w:r>
      <w:r>
        <w:rPr>
          <w:sz w:val="18"/>
          <w:szCs w:val="18"/>
        </w:rPr>
        <w:t>1992</w:t>
      </w:r>
    </w:p>
    <w:p w:rsidR="00C72DC0" w:rsidRDefault="00FD1BC5">
      <w:pPr>
        <w:pStyle w:val="10"/>
        <w:numPr>
          <w:ilvl w:val="0"/>
          <w:numId w:val="3"/>
        </w:numPr>
        <w:spacing w:line="240" w:lineRule="exact"/>
        <w:ind w:firstLineChars="0" w:firstLine="66"/>
        <w:rPr>
          <w:sz w:val="18"/>
          <w:szCs w:val="18"/>
        </w:rPr>
      </w:pPr>
      <w:r>
        <w:rPr>
          <w:sz w:val="18"/>
          <w:szCs w:val="18"/>
        </w:rPr>
        <w:t>杨瑞森等，《毛泽东哲学思想概论》，中国人民大学出版社，</w:t>
      </w:r>
      <w:r>
        <w:rPr>
          <w:sz w:val="18"/>
          <w:szCs w:val="18"/>
        </w:rPr>
        <w:t>1985</w:t>
      </w:r>
    </w:p>
    <w:p w:rsidR="00C72DC0" w:rsidRDefault="00FD1BC5">
      <w:pPr>
        <w:pStyle w:val="10"/>
        <w:numPr>
          <w:ilvl w:val="0"/>
          <w:numId w:val="3"/>
        </w:numPr>
        <w:spacing w:line="240" w:lineRule="exact"/>
        <w:ind w:firstLineChars="0" w:firstLine="66"/>
        <w:rPr>
          <w:sz w:val="18"/>
          <w:szCs w:val="18"/>
        </w:rPr>
      </w:pPr>
      <w:r>
        <w:rPr>
          <w:sz w:val="18"/>
          <w:szCs w:val="18"/>
        </w:rPr>
        <w:t>张友渔等，《学习毛泽东的思想方法和工作方法》，中国青年出版社，</w:t>
      </w:r>
      <w:r>
        <w:rPr>
          <w:sz w:val="18"/>
          <w:szCs w:val="18"/>
        </w:rPr>
        <w:t>1958</w:t>
      </w:r>
    </w:p>
    <w:p w:rsidR="00C72DC0" w:rsidRDefault="00FD1BC5">
      <w:pPr>
        <w:spacing w:line="240" w:lineRule="exact"/>
        <w:rPr>
          <w:rFonts w:eastAsia="黑体"/>
          <w:sz w:val="18"/>
          <w:szCs w:val="18"/>
        </w:rPr>
      </w:pPr>
      <w:r>
        <w:rPr>
          <w:rFonts w:eastAsia="黑体"/>
          <w:sz w:val="18"/>
          <w:szCs w:val="18"/>
        </w:rPr>
        <w:t>考试要求：</w:t>
      </w:r>
    </w:p>
    <w:p w:rsidR="00C72DC0" w:rsidRDefault="00FD1BC5">
      <w:pPr>
        <w:spacing w:line="240" w:lineRule="exact"/>
        <w:ind w:firstLineChars="100" w:firstLine="180"/>
        <w:rPr>
          <w:sz w:val="18"/>
          <w:szCs w:val="18"/>
        </w:rPr>
      </w:pPr>
      <w:r>
        <w:rPr>
          <w:sz w:val="18"/>
          <w:szCs w:val="18"/>
        </w:rPr>
        <w:t>考核方式：期末考试成绩占</w:t>
      </w:r>
      <w:r>
        <w:rPr>
          <w:sz w:val="18"/>
          <w:szCs w:val="18"/>
        </w:rPr>
        <w:t>80%</w:t>
      </w:r>
      <w:r>
        <w:rPr>
          <w:sz w:val="18"/>
          <w:szCs w:val="18"/>
        </w:rPr>
        <w:t>（笔试，开卷），平时成绩（包括出勤、作业）占</w:t>
      </w:r>
      <w:r>
        <w:rPr>
          <w:sz w:val="18"/>
          <w:szCs w:val="18"/>
        </w:rPr>
        <w:t>20%</w:t>
      </w:r>
      <w:r>
        <w:rPr>
          <w:sz w:val="18"/>
          <w:szCs w:val="18"/>
        </w:rPr>
        <w:t>。</w:t>
      </w:r>
    </w:p>
    <w:p w:rsidR="00C72DC0" w:rsidRDefault="00FD1BC5">
      <w:pPr>
        <w:spacing w:line="240" w:lineRule="exact"/>
        <w:ind w:firstLineChars="200" w:firstLine="360"/>
        <w:rPr>
          <w:sz w:val="18"/>
          <w:szCs w:val="18"/>
        </w:rPr>
      </w:pPr>
      <w:r>
        <w:rPr>
          <w:sz w:val="18"/>
          <w:szCs w:val="18"/>
        </w:rPr>
        <w:t>考核要求：侧重考察同学们运用正确的思想方法和工作方法分析、解决实际问题的能力。</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张健，男，</w:t>
      </w:r>
      <w:r>
        <w:rPr>
          <w:sz w:val="18"/>
          <w:szCs w:val="18"/>
        </w:rPr>
        <w:t>4</w:t>
      </w:r>
      <w:r w:rsidR="003A687F">
        <w:rPr>
          <w:rFonts w:hint="eastAsia"/>
          <w:sz w:val="18"/>
          <w:szCs w:val="18"/>
        </w:rPr>
        <w:t>5</w:t>
      </w:r>
      <w:r>
        <w:rPr>
          <w:sz w:val="18"/>
          <w:szCs w:val="18"/>
        </w:rPr>
        <w:t>岁，教授，南开大学马克思主义学院。</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主要教学科研成果：</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2008</w:t>
      </w:r>
      <w:r>
        <w:rPr>
          <w:sz w:val="18"/>
          <w:szCs w:val="18"/>
        </w:rPr>
        <w:t>年</w:t>
      </w:r>
      <w:r>
        <w:rPr>
          <w:sz w:val="18"/>
          <w:szCs w:val="18"/>
        </w:rPr>
        <w:t xml:space="preserve"> 8</w:t>
      </w:r>
      <w:r>
        <w:rPr>
          <w:sz w:val="18"/>
          <w:szCs w:val="18"/>
        </w:rPr>
        <w:t>月主撰六集纪录片获第</w:t>
      </w:r>
      <w:r>
        <w:rPr>
          <w:sz w:val="18"/>
          <w:szCs w:val="18"/>
        </w:rPr>
        <w:t>24</w:t>
      </w:r>
      <w:r>
        <w:rPr>
          <w:sz w:val="18"/>
          <w:szCs w:val="18"/>
        </w:rPr>
        <w:t>届中国电视金鹰奖优秀电视纪录片奖</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lastRenderedPageBreak/>
        <w:t>2009</w:t>
      </w:r>
      <w:r>
        <w:rPr>
          <w:sz w:val="18"/>
          <w:szCs w:val="18"/>
        </w:rPr>
        <w:t>年</w:t>
      </w:r>
      <w:r>
        <w:rPr>
          <w:sz w:val="18"/>
          <w:szCs w:val="18"/>
        </w:rPr>
        <w:t>10</w:t>
      </w:r>
      <w:r>
        <w:rPr>
          <w:sz w:val="18"/>
          <w:szCs w:val="18"/>
        </w:rPr>
        <w:t>月获中共中央文献研究室、中国中共文献研究会</w:t>
      </w:r>
      <w:r>
        <w:rPr>
          <w:sz w:val="18"/>
          <w:szCs w:val="18"/>
        </w:rPr>
        <w:t>“</w:t>
      </w:r>
      <w:r>
        <w:rPr>
          <w:sz w:val="18"/>
          <w:szCs w:val="18"/>
        </w:rPr>
        <w:t>新中国</w:t>
      </w:r>
      <w:r>
        <w:rPr>
          <w:sz w:val="18"/>
          <w:szCs w:val="18"/>
        </w:rPr>
        <w:t>60</w:t>
      </w:r>
      <w:r>
        <w:rPr>
          <w:sz w:val="18"/>
          <w:szCs w:val="18"/>
        </w:rPr>
        <w:t>年与执政党建设</w:t>
      </w:r>
      <w:r>
        <w:rPr>
          <w:sz w:val="18"/>
          <w:szCs w:val="18"/>
        </w:rPr>
        <w:t>”</w:t>
      </w:r>
      <w:r>
        <w:rPr>
          <w:sz w:val="18"/>
          <w:szCs w:val="18"/>
        </w:rPr>
        <w:t>理论研讨会论文三等奖</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2010</w:t>
      </w:r>
      <w:r>
        <w:rPr>
          <w:sz w:val="18"/>
          <w:szCs w:val="18"/>
        </w:rPr>
        <w:t>年</w:t>
      </w:r>
      <w:r>
        <w:rPr>
          <w:sz w:val="18"/>
          <w:szCs w:val="18"/>
        </w:rPr>
        <w:t>12</w:t>
      </w:r>
      <w:r>
        <w:rPr>
          <w:sz w:val="18"/>
          <w:szCs w:val="18"/>
        </w:rPr>
        <w:t>月获天津市第十二届社会科学优秀成果三等奖（论文）</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2011</w:t>
      </w:r>
      <w:r>
        <w:rPr>
          <w:sz w:val="18"/>
          <w:szCs w:val="18"/>
        </w:rPr>
        <w:t>年</w:t>
      </w:r>
      <w:r>
        <w:rPr>
          <w:sz w:val="18"/>
          <w:szCs w:val="18"/>
        </w:rPr>
        <w:t xml:space="preserve"> 6</w:t>
      </w:r>
      <w:r>
        <w:rPr>
          <w:sz w:val="18"/>
          <w:szCs w:val="18"/>
        </w:rPr>
        <w:t>月获天津市纪念中国共产党成立</w:t>
      </w:r>
      <w:r>
        <w:rPr>
          <w:sz w:val="18"/>
          <w:szCs w:val="18"/>
        </w:rPr>
        <w:t>90</w:t>
      </w:r>
      <w:r>
        <w:rPr>
          <w:sz w:val="18"/>
          <w:szCs w:val="18"/>
        </w:rPr>
        <w:t>周年理论征文一等奖</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2011</w:t>
      </w:r>
      <w:r>
        <w:rPr>
          <w:sz w:val="18"/>
          <w:szCs w:val="18"/>
        </w:rPr>
        <w:t>年</w:t>
      </w:r>
      <w:r>
        <w:rPr>
          <w:sz w:val="18"/>
          <w:szCs w:val="18"/>
        </w:rPr>
        <w:t xml:space="preserve"> 9</w:t>
      </w:r>
      <w:r>
        <w:rPr>
          <w:sz w:val="18"/>
          <w:szCs w:val="18"/>
        </w:rPr>
        <w:t>月获</w:t>
      </w:r>
      <w:r>
        <w:rPr>
          <w:sz w:val="18"/>
          <w:szCs w:val="18"/>
        </w:rPr>
        <w:t>“</w:t>
      </w:r>
      <w:r>
        <w:rPr>
          <w:sz w:val="18"/>
          <w:szCs w:val="18"/>
        </w:rPr>
        <w:t>天津市普通高校优秀思想政治理论课教师</w:t>
      </w:r>
      <w:r>
        <w:rPr>
          <w:sz w:val="18"/>
          <w:szCs w:val="18"/>
        </w:rPr>
        <w:t>”</w:t>
      </w:r>
      <w:r>
        <w:rPr>
          <w:sz w:val="18"/>
          <w:szCs w:val="18"/>
        </w:rPr>
        <w:t>称号</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2012</w:t>
      </w:r>
      <w:r>
        <w:rPr>
          <w:sz w:val="18"/>
          <w:szCs w:val="18"/>
        </w:rPr>
        <w:t>年</w:t>
      </w:r>
      <w:r>
        <w:rPr>
          <w:sz w:val="18"/>
          <w:szCs w:val="18"/>
        </w:rPr>
        <w:t xml:space="preserve"> 1</w:t>
      </w:r>
      <w:r>
        <w:rPr>
          <w:sz w:val="18"/>
          <w:szCs w:val="18"/>
        </w:rPr>
        <w:t>月获全国党的建设研究会</w:t>
      </w:r>
      <w:r>
        <w:rPr>
          <w:sz w:val="18"/>
          <w:szCs w:val="18"/>
        </w:rPr>
        <w:t>2011</w:t>
      </w:r>
      <w:r>
        <w:rPr>
          <w:sz w:val="18"/>
          <w:szCs w:val="18"/>
        </w:rPr>
        <w:t>年度重点课题调研优秀成果三等奖</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2012</w:t>
      </w:r>
      <w:r>
        <w:rPr>
          <w:sz w:val="18"/>
          <w:szCs w:val="18"/>
        </w:rPr>
        <w:t>年</w:t>
      </w:r>
      <w:r>
        <w:rPr>
          <w:sz w:val="18"/>
          <w:szCs w:val="18"/>
        </w:rPr>
        <w:t>11</w:t>
      </w:r>
      <w:r>
        <w:rPr>
          <w:sz w:val="18"/>
          <w:szCs w:val="18"/>
        </w:rPr>
        <w:t>月获天津市第一届高校思想政治理论课青年教师教学技能大赛一等奖第一名</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2013</w:t>
      </w:r>
      <w:r>
        <w:rPr>
          <w:sz w:val="18"/>
          <w:szCs w:val="18"/>
        </w:rPr>
        <w:t>年</w:t>
      </w:r>
      <w:r>
        <w:rPr>
          <w:sz w:val="18"/>
          <w:szCs w:val="18"/>
        </w:rPr>
        <w:t xml:space="preserve"> 5</w:t>
      </w:r>
      <w:r>
        <w:rPr>
          <w:sz w:val="18"/>
          <w:szCs w:val="18"/>
        </w:rPr>
        <w:t>月获天津市</w:t>
      </w:r>
      <w:r>
        <w:rPr>
          <w:sz w:val="18"/>
          <w:szCs w:val="18"/>
        </w:rPr>
        <w:t>“</w:t>
      </w:r>
      <w:r>
        <w:rPr>
          <w:sz w:val="18"/>
          <w:szCs w:val="18"/>
        </w:rPr>
        <w:t>五一</w:t>
      </w:r>
      <w:r>
        <w:rPr>
          <w:sz w:val="18"/>
          <w:szCs w:val="18"/>
        </w:rPr>
        <w:t>”</w:t>
      </w:r>
      <w:r>
        <w:rPr>
          <w:sz w:val="18"/>
          <w:szCs w:val="18"/>
        </w:rPr>
        <w:t>劳动奖章</w:t>
      </w:r>
    </w:p>
    <w:p w:rsidR="00C72DC0" w:rsidRDefault="00FD1BC5">
      <w:pPr>
        <w:spacing w:line="240" w:lineRule="exact"/>
        <w:ind w:firstLineChars="200" w:firstLine="360"/>
        <w:rPr>
          <w:sz w:val="18"/>
          <w:szCs w:val="18"/>
        </w:rPr>
      </w:pPr>
      <w:r>
        <w:rPr>
          <w:sz w:val="18"/>
          <w:szCs w:val="18"/>
        </w:rPr>
        <w:t>2013</w:t>
      </w:r>
      <w:r>
        <w:rPr>
          <w:sz w:val="18"/>
          <w:szCs w:val="18"/>
        </w:rPr>
        <w:t>年</w:t>
      </w:r>
      <w:r>
        <w:rPr>
          <w:sz w:val="18"/>
          <w:szCs w:val="18"/>
        </w:rPr>
        <w:t>11</w:t>
      </w:r>
      <w:r>
        <w:rPr>
          <w:sz w:val="18"/>
          <w:szCs w:val="18"/>
        </w:rPr>
        <w:t>月获天津市第十三届社会科学优秀成果二等奖（论文）</w:t>
      </w:r>
    </w:p>
    <w:p w:rsidR="00C72DC0" w:rsidRDefault="00C72DC0">
      <w:pPr>
        <w:spacing w:line="240" w:lineRule="exact"/>
        <w:rPr>
          <w:sz w:val="18"/>
          <w:szCs w:val="18"/>
        </w:rPr>
      </w:pPr>
    </w:p>
    <w:p w:rsidR="00C72DC0" w:rsidRDefault="00C72DC0">
      <w:pPr>
        <w:spacing w:line="240" w:lineRule="exact"/>
        <w:rPr>
          <w:sz w:val="18"/>
          <w:szCs w:val="18"/>
        </w:rPr>
      </w:pPr>
    </w:p>
    <w:p w:rsidR="00C72DC0" w:rsidRDefault="00FD1BC5">
      <w:pPr>
        <w:adjustRightInd w:val="0"/>
        <w:snapToGrid w:val="0"/>
        <w:spacing w:line="240" w:lineRule="exact"/>
        <w:rPr>
          <w:rFonts w:eastAsia="黑体"/>
          <w:b/>
          <w:sz w:val="18"/>
          <w:szCs w:val="18"/>
        </w:rPr>
      </w:pPr>
      <w:r>
        <w:rPr>
          <w:rFonts w:eastAsia="黑体"/>
          <w:b/>
          <w:sz w:val="18"/>
          <w:szCs w:val="18"/>
        </w:rPr>
        <w:t>开</w:t>
      </w:r>
      <w:r>
        <w:rPr>
          <w:rFonts w:eastAsia="黑体"/>
          <w:sz w:val="18"/>
          <w:szCs w:val="18"/>
        </w:rPr>
        <w:t>课单位：校团委</w:t>
      </w:r>
      <w:r w:rsidR="003A687F">
        <w:rPr>
          <w:rFonts w:eastAsia="黑体" w:hint="eastAsia"/>
          <w:sz w:val="18"/>
          <w:szCs w:val="18"/>
        </w:rPr>
        <w:t xml:space="preserve">                                       </w:t>
      </w:r>
      <w:r>
        <w:rPr>
          <w:rFonts w:eastAsia="黑体"/>
          <w:sz w:val="18"/>
          <w:szCs w:val="18"/>
        </w:rPr>
        <w:t>中文名称：演讲与口才</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3A687F">
        <w:rPr>
          <w:rFonts w:eastAsia="黑体" w:hint="eastAsia"/>
          <w:sz w:val="18"/>
          <w:szCs w:val="18"/>
        </w:rPr>
        <w:t xml:space="preserve">                                   </w:t>
      </w:r>
      <w:r>
        <w:rPr>
          <w:rFonts w:eastAsia="黑体"/>
          <w:sz w:val="18"/>
          <w:szCs w:val="18"/>
        </w:rPr>
        <w:t>所属类别：社会科学</w:t>
      </w:r>
    </w:p>
    <w:p w:rsidR="00C72DC0" w:rsidRDefault="00FD1BC5">
      <w:pPr>
        <w:adjustRightInd w:val="0"/>
        <w:snapToGrid w:val="0"/>
        <w:spacing w:line="240" w:lineRule="exact"/>
        <w:rPr>
          <w:rFonts w:eastAsia="黑体"/>
          <w:sz w:val="18"/>
          <w:szCs w:val="18"/>
        </w:rPr>
      </w:pPr>
      <w:r>
        <w:rPr>
          <w:rFonts w:eastAsia="黑体"/>
          <w:sz w:val="18"/>
          <w:szCs w:val="18"/>
        </w:rPr>
        <w:t>教师姓名：刘振</w:t>
      </w:r>
      <w:r w:rsidR="003A687F">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rPr>
          <w:sz w:val="18"/>
          <w:szCs w:val="18"/>
        </w:rPr>
      </w:pPr>
      <w:r>
        <w:rPr>
          <w:sz w:val="18"/>
          <w:szCs w:val="18"/>
        </w:rPr>
        <w:t>本课程主要介绍演讲与口才的实用知识，各种演讲词的写作方法；介绍演讲、辩论、求职等通用口才的技巧等职业口才的技能。强调基本知识理论与实际训练相结合，突出人文性、交互性、参与性、操作性，能使学生在最短的时间内，掌握演讲与口才技能，提高口头表达能力，养成特定职业口语风格与从业规范。</w:t>
      </w:r>
    </w:p>
    <w:p w:rsidR="00C72DC0" w:rsidRDefault="00FD1BC5">
      <w:pPr>
        <w:spacing w:line="240" w:lineRule="exact"/>
        <w:jc w:val="left"/>
        <w:rPr>
          <w:rFonts w:eastAsia="黑体"/>
          <w:sz w:val="18"/>
          <w:szCs w:val="18"/>
        </w:rPr>
      </w:pPr>
      <w:r>
        <w:rPr>
          <w:rFonts w:eastAsia="黑体"/>
          <w:sz w:val="18"/>
          <w:szCs w:val="18"/>
        </w:rPr>
        <w:t>教材和参考书目：</w:t>
      </w:r>
    </w:p>
    <w:p w:rsidR="00C72DC0" w:rsidRDefault="00FD1BC5">
      <w:pPr>
        <w:spacing w:line="240" w:lineRule="exact"/>
        <w:jc w:val="left"/>
        <w:rPr>
          <w:rFonts w:eastAsia="黑体"/>
          <w:sz w:val="18"/>
          <w:szCs w:val="18"/>
        </w:rPr>
      </w:pPr>
      <w:r>
        <w:rPr>
          <w:rFonts w:eastAsia="黑体"/>
          <w:sz w:val="18"/>
          <w:szCs w:val="18"/>
        </w:rPr>
        <w:t>教材：</w:t>
      </w:r>
    </w:p>
    <w:p w:rsidR="00C72DC0" w:rsidRDefault="00FD1BC5">
      <w:pPr>
        <w:spacing w:line="240" w:lineRule="exact"/>
        <w:ind w:firstLine="348"/>
        <w:rPr>
          <w:sz w:val="18"/>
          <w:szCs w:val="18"/>
        </w:rPr>
      </w:pPr>
      <w:r>
        <w:rPr>
          <w:sz w:val="18"/>
          <w:szCs w:val="18"/>
        </w:rPr>
        <w:t>孙海燕，《口才训练十五讲》，北京大学出版社，</w:t>
      </w:r>
      <w:r>
        <w:rPr>
          <w:sz w:val="18"/>
          <w:szCs w:val="18"/>
        </w:rPr>
        <w:t>2003</w:t>
      </w:r>
    </w:p>
    <w:p w:rsidR="00C72DC0" w:rsidRDefault="00FD1BC5">
      <w:pPr>
        <w:spacing w:line="240" w:lineRule="exact"/>
        <w:jc w:val="left"/>
        <w:rPr>
          <w:rFonts w:eastAsia="黑体"/>
          <w:sz w:val="18"/>
          <w:szCs w:val="18"/>
        </w:rPr>
      </w:pPr>
      <w:r>
        <w:rPr>
          <w:rFonts w:eastAsia="黑体"/>
          <w:sz w:val="18"/>
          <w:szCs w:val="18"/>
        </w:rPr>
        <w:t>参考书：</w:t>
      </w:r>
    </w:p>
    <w:p w:rsidR="00C72DC0" w:rsidRDefault="00FD1BC5">
      <w:pPr>
        <w:pStyle w:val="10"/>
        <w:numPr>
          <w:ilvl w:val="0"/>
          <w:numId w:val="4"/>
        </w:numPr>
        <w:spacing w:line="240" w:lineRule="exact"/>
        <w:ind w:firstLineChars="0"/>
        <w:rPr>
          <w:sz w:val="18"/>
          <w:szCs w:val="18"/>
        </w:rPr>
      </w:pPr>
      <w:r>
        <w:rPr>
          <w:sz w:val="18"/>
          <w:szCs w:val="18"/>
        </w:rPr>
        <w:t>刘伯奎，王燕，《演讲与口才：技能训练》，中国人民大学出版社，</w:t>
      </w:r>
      <w:r>
        <w:rPr>
          <w:sz w:val="18"/>
          <w:szCs w:val="18"/>
        </w:rPr>
        <w:t>2006</w:t>
      </w:r>
    </w:p>
    <w:p w:rsidR="00C72DC0" w:rsidRDefault="00FD1BC5">
      <w:pPr>
        <w:pStyle w:val="10"/>
        <w:numPr>
          <w:ilvl w:val="0"/>
          <w:numId w:val="4"/>
        </w:numPr>
        <w:spacing w:line="240" w:lineRule="exact"/>
        <w:ind w:firstLineChars="0"/>
        <w:rPr>
          <w:sz w:val="18"/>
          <w:szCs w:val="18"/>
        </w:rPr>
      </w:pPr>
      <w:r>
        <w:rPr>
          <w:sz w:val="18"/>
          <w:szCs w:val="18"/>
        </w:rPr>
        <w:t>文叶，《演讲与口才》，红旗出版社，</w:t>
      </w:r>
      <w:r>
        <w:rPr>
          <w:sz w:val="18"/>
          <w:szCs w:val="18"/>
        </w:rPr>
        <w:t>2012</w:t>
      </w:r>
    </w:p>
    <w:p w:rsidR="00C72DC0" w:rsidRDefault="00FD1BC5">
      <w:pPr>
        <w:pStyle w:val="10"/>
        <w:numPr>
          <w:ilvl w:val="0"/>
          <w:numId w:val="4"/>
        </w:numPr>
        <w:spacing w:line="240" w:lineRule="exact"/>
        <w:ind w:firstLineChars="0"/>
        <w:rPr>
          <w:sz w:val="18"/>
          <w:szCs w:val="18"/>
        </w:rPr>
      </w:pPr>
      <w:r>
        <w:rPr>
          <w:sz w:val="18"/>
          <w:szCs w:val="18"/>
        </w:rPr>
        <w:t>马克，《舌行天下：上台演讲及当众讲话技巧与方法》，北京大学出版社，</w:t>
      </w:r>
      <w:r>
        <w:rPr>
          <w:sz w:val="18"/>
          <w:szCs w:val="18"/>
        </w:rPr>
        <w:t>2013</w:t>
      </w:r>
    </w:p>
    <w:p w:rsidR="00C72DC0" w:rsidRDefault="00FD1BC5">
      <w:pPr>
        <w:pStyle w:val="10"/>
        <w:numPr>
          <w:ilvl w:val="0"/>
          <w:numId w:val="4"/>
        </w:numPr>
        <w:spacing w:line="240" w:lineRule="exact"/>
        <w:ind w:firstLineChars="0"/>
        <w:rPr>
          <w:sz w:val="18"/>
          <w:szCs w:val="18"/>
        </w:rPr>
      </w:pPr>
      <w:r>
        <w:rPr>
          <w:sz w:val="18"/>
          <w:szCs w:val="18"/>
        </w:rPr>
        <w:t>冯颙，安超，《演讲中最重要的事》，中国人民大学出版社，</w:t>
      </w:r>
      <w:r>
        <w:rPr>
          <w:sz w:val="18"/>
          <w:szCs w:val="18"/>
        </w:rPr>
        <w:t>2013</w:t>
      </w:r>
    </w:p>
    <w:p w:rsidR="00C72DC0" w:rsidRDefault="00FD1BC5">
      <w:pPr>
        <w:pStyle w:val="10"/>
        <w:numPr>
          <w:ilvl w:val="0"/>
          <w:numId w:val="4"/>
        </w:numPr>
        <w:spacing w:line="240" w:lineRule="exact"/>
        <w:ind w:firstLineChars="0"/>
        <w:rPr>
          <w:sz w:val="18"/>
          <w:szCs w:val="18"/>
        </w:rPr>
      </w:pPr>
      <w:r>
        <w:rPr>
          <w:sz w:val="18"/>
          <w:szCs w:val="18"/>
        </w:rPr>
        <w:t>戴尔</w:t>
      </w:r>
      <w:r>
        <w:rPr>
          <w:sz w:val="18"/>
          <w:szCs w:val="18"/>
        </w:rPr>
        <w:t>·</w:t>
      </w:r>
      <w:r>
        <w:rPr>
          <w:sz w:val="18"/>
          <w:szCs w:val="18"/>
        </w:rPr>
        <w:t>卡耐基，《卡耐基：魅力口才与演讲的艺术》，中国华侨出版社，</w:t>
      </w:r>
      <w:r>
        <w:rPr>
          <w:sz w:val="18"/>
          <w:szCs w:val="18"/>
        </w:rPr>
        <w:t>2011</w:t>
      </w:r>
    </w:p>
    <w:p w:rsidR="00C72DC0" w:rsidRDefault="00FD1BC5">
      <w:pPr>
        <w:spacing w:line="240" w:lineRule="exact"/>
        <w:rPr>
          <w:rFonts w:eastAsia="黑体"/>
          <w:sz w:val="18"/>
          <w:szCs w:val="18"/>
        </w:rPr>
      </w:pPr>
      <w:r>
        <w:rPr>
          <w:rFonts w:eastAsia="黑体"/>
          <w:sz w:val="18"/>
          <w:szCs w:val="18"/>
        </w:rPr>
        <w:t>考试要求：</w:t>
      </w:r>
    </w:p>
    <w:p w:rsidR="00C72DC0" w:rsidRDefault="00FD1BC5">
      <w:pPr>
        <w:widowControl/>
        <w:autoSpaceDE w:val="0"/>
        <w:autoSpaceDN w:val="0"/>
        <w:spacing w:line="240" w:lineRule="exact"/>
        <w:textAlignment w:val="bottom"/>
        <w:rPr>
          <w:sz w:val="18"/>
          <w:szCs w:val="18"/>
        </w:rPr>
      </w:pPr>
      <w:r>
        <w:rPr>
          <w:sz w:val="18"/>
          <w:szCs w:val="18"/>
        </w:rPr>
        <w:t>包括平时成绩和报告成绩两部分，分别占</w:t>
      </w:r>
      <w:r>
        <w:rPr>
          <w:sz w:val="18"/>
          <w:szCs w:val="18"/>
        </w:rPr>
        <w:t>40%</w:t>
      </w:r>
      <w:r>
        <w:rPr>
          <w:sz w:val="18"/>
          <w:szCs w:val="18"/>
        </w:rPr>
        <w:t>及</w:t>
      </w:r>
      <w:r>
        <w:rPr>
          <w:sz w:val="18"/>
          <w:szCs w:val="18"/>
        </w:rPr>
        <w:t>60%</w:t>
      </w:r>
    </w:p>
    <w:p w:rsidR="00C72DC0" w:rsidRDefault="00FD1BC5">
      <w:pPr>
        <w:spacing w:line="240" w:lineRule="exact"/>
        <w:ind w:leftChars="172" w:left="361"/>
        <w:rPr>
          <w:sz w:val="18"/>
          <w:szCs w:val="18"/>
        </w:rPr>
      </w:pPr>
      <w:r>
        <w:rPr>
          <w:sz w:val="18"/>
          <w:szCs w:val="18"/>
        </w:rPr>
        <w:t>平时成绩：出勤</w:t>
      </w:r>
      <w:r>
        <w:rPr>
          <w:sz w:val="18"/>
          <w:szCs w:val="18"/>
        </w:rPr>
        <w:t>10%+</w:t>
      </w:r>
      <w:r>
        <w:rPr>
          <w:sz w:val="18"/>
          <w:szCs w:val="18"/>
        </w:rPr>
        <w:t>课堂讨论和课堂作业</w:t>
      </w:r>
      <w:r>
        <w:rPr>
          <w:sz w:val="18"/>
          <w:szCs w:val="18"/>
        </w:rPr>
        <w:t>30%</w:t>
      </w:r>
      <w:r>
        <w:rPr>
          <w:sz w:val="18"/>
          <w:szCs w:val="18"/>
        </w:rPr>
        <w:br/>
      </w:r>
      <w:r>
        <w:rPr>
          <w:sz w:val="18"/>
          <w:szCs w:val="18"/>
        </w:rPr>
        <w:t>报告成绩：学生提交社会实践策划书和实践总结报告，由任课老师集中评阅打分</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372"/>
        <w:rPr>
          <w:sz w:val="18"/>
          <w:szCs w:val="18"/>
        </w:rPr>
      </w:pPr>
      <w:r>
        <w:rPr>
          <w:sz w:val="18"/>
          <w:szCs w:val="18"/>
        </w:rPr>
        <w:t>刘振，男，中共党员，讲师，管理学硕士，现任环境科学与工程学院党委副书记兼副院长，已独立主讲《大学生职业发展与就业指导》课程、《大学生社会实践》课程、《智慧与人生》，同时在《高校辅导员》等杂志上发表学术论文多篇。曾两次获得南开大学演讲比赛冠军、南开大学青年教师基本功竞赛一等奖、天津市高校青年教师基本功竞赛一等奖。</w:t>
      </w:r>
    </w:p>
    <w:p w:rsidR="00C72DC0" w:rsidRDefault="00C72DC0">
      <w:pPr>
        <w:spacing w:line="240" w:lineRule="exact"/>
        <w:ind w:firstLine="372"/>
        <w:rPr>
          <w:sz w:val="18"/>
          <w:szCs w:val="18"/>
        </w:rPr>
      </w:pPr>
    </w:p>
    <w:p w:rsidR="00C72DC0" w:rsidRDefault="00C72DC0">
      <w:pPr>
        <w:spacing w:line="240" w:lineRule="exact"/>
        <w:ind w:firstLine="372"/>
        <w:rPr>
          <w:sz w:val="18"/>
          <w:szCs w:val="18"/>
        </w:rPr>
      </w:pPr>
    </w:p>
    <w:p w:rsidR="00C72DC0" w:rsidRDefault="00FD1BC5">
      <w:pPr>
        <w:widowControl/>
        <w:spacing w:line="240" w:lineRule="exact"/>
        <w:jc w:val="center"/>
        <w:rPr>
          <w:rFonts w:eastAsia="黑体"/>
          <w:b/>
          <w:szCs w:val="18"/>
        </w:rPr>
      </w:pPr>
      <w:r>
        <w:rPr>
          <w:rFonts w:eastAsia="黑体"/>
          <w:b/>
          <w:szCs w:val="18"/>
        </w:rPr>
        <w:t>四、艺术、体育与实践</w:t>
      </w:r>
    </w:p>
    <w:p w:rsidR="00C72DC0" w:rsidRDefault="00C72DC0">
      <w:pPr>
        <w:spacing w:line="240" w:lineRule="exact"/>
        <w:ind w:firstLine="372"/>
        <w:rPr>
          <w:sz w:val="18"/>
          <w:szCs w:val="18"/>
        </w:rPr>
      </w:pPr>
    </w:p>
    <w:p w:rsidR="00C72DC0" w:rsidRDefault="00C72DC0">
      <w:pPr>
        <w:spacing w:line="240" w:lineRule="exact"/>
        <w:ind w:firstLine="372"/>
        <w:rPr>
          <w:sz w:val="18"/>
          <w:szCs w:val="18"/>
        </w:rPr>
      </w:pPr>
    </w:p>
    <w:p w:rsidR="00C72DC0" w:rsidRDefault="00FD1BC5">
      <w:pPr>
        <w:adjustRightInd w:val="0"/>
        <w:snapToGrid w:val="0"/>
        <w:spacing w:line="240" w:lineRule="exact"/>
        <w:rPr>
          <w:rFonts w:eastAsia="黑体"/>
          <w:sz w:val="18"/>
          <w:szCs w:val="18"/>
        </w:rPr>
      </w:pPr>
      <w:r>
        <w:rPr>
          <w:rFonts w:eastAsia="黑体"/>
          <w:b/>
          <w:sz w:val="18"/>
          <w:szCs w:val="18"/>
        </w:rPr>
        <w:t>开</w:t>
      </w:r>
      <w:r>
        <w:rPr>
          <w:rFonts w:eastAsia="黑体"/>
          <w:sz w:val="18"/>
          <w:szCs w:val="18"/>
        </w:rPr>
        <w:t>课单位：校团委</w:t>
      </w:r>
      <w:r w:rsidR="00897D75">
        <w:rPr>
          <w:rFonts w:eastAsia="黑体" w:hint="eastAsia"/>
          <w:sz w:val="18"/>
          <w:szCs w:val="18"/>
        </w:rPr>
        <w:t xml:space="preserve">                                      </w:t>
      </w:r>
      <w:r>
        <w:rPr>
          <w:rFonts w:eastAsia="黑体"/>
          <w:sz w:val="18"/>
          <w:szCs w:val="18"/>
        </w:rPr>
        <w:t>中文名称：学生社会实践</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adjustRightInd w:val="0"/>
        <w:snapToGrid w:val="0"/>
        <w:spacing w:line="240" w:lineRule="exact"/>
        <w:rPr>
          <w:rFonts w:eastAsia="黑体"/>
          <w:sz w:val="18"/>
          <w:szCs w:val="18"/>
        </w:rPr>
      </w:pPr>
      <w:r>
        <w:rPr>
          <w:rFonts w:eastAsia="黑体"/>
          <w:sz w:val="18"/>
          <w:szCs w:val="18"/>
        </w:rPr>
        <w:t>教师姓名：李康</w:t>
      </w:r>
      <w:r w:rsidR="00897D75">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adjustRightInd w:val="0"/>
        <w:snapToGrid w:val="0"/>
        <w:spacing w:line="240" w:lineRule="exact"/>
        <w:rPr>
          <w:sz w:val="18"/>
          <w:szCs w:val="18"/>
        </w:rPr>
      </w:pPr>
      <w:r>
        <w:rPr>
          <w:sz w:val="18"/>
          <w:szCs w:val="18"/>
        </w:rPr>
        <w:t xml:space="preserve">    “</w:t>
      </w:r>
      <w:r>
        <w:rPr>
          <w:sz w:val="18"/>
          <w:szCs w:val="18"/>
        </w:rPr>
        <w:t>学生社会实践</w:t>
      </w:r>
      <w:r>
        <w:rPr>
          <w:sz w:val="18"/>
          <w:szCs w:val="18"/>
        </w:rPr>
        <w:t>”</w:t>
      </w:r>
      <w:r>
        <w:rPr>
          <w:sz w:val="18"/>
          <w:szCs w:val="18"/>
        </w:rPr>
        <w:t>面向全校本科一、二、三年级，由校团委在夏季学期里组织开设。课程旨在帮助大学生了解并掌握项目的策划、组织与实施能力；社会现象的观察和分析判断能力；团队协作、沟通交流、理论联系实际能力等，为步入丰富多彩的社会课堂做好充分的准备。通过理论方法、案例分享和体验实践相结合的授课方式，让学生们深刻认识社会实践的重要意义；了解参与社会实践的各种方式，掌握社会调查的基本方法、社会实践的基本流程；树立社会实践安全意识、掌握防范事故的基本措施；掌握社会实践报告的撰写方法。</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200" w:firstLine="360"/>
        <w:rPr>
          <w:sz w:val="18"/>
          <w:szCs w:val="18"/>
        </w:rPr>
      </w:pPr>
      <w:r>
        <w:rPr>
          <w:sz w:val="18"/>
          <w:szCs w:val="18"/>
        </w:rPr>
        <w:t>陈曦，《大学生社会实践教程》，机械工业出版社，</w:t>
      </w:r>
      <w:r>
        <w:rPr>
          <w:sz w:val="18"/>
          <w:szCs w:val="18"/>
        </w:rPr>
        <w:t>2006</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5"/>
        </w:numPr>
        <w:adjustRightInd w:val="0"/>
        <w:snapToGrid w:val="0"/>
        <w:spacing w:line="240" w:lineRule="exact"/>
        <w:ind w:firstLineChars="0" w:firstLine="66"/>
        <w:rPr>
          <w:sz w:val="18"/>
          <w:szCs w:val="18"/>
        </w:rPr>
      </w:pPr>
      <w:r>
        <w:rPr>
          <w:sz w:val="18"/>
          <w:szCs w:val="18"/>
        </w:rPr>
        <w:t>王小云，王辉，《大学生社会实践概论》，中国经济出版社，</w:t>
      </w:r>
      <w:r>
        <w:rPr>
          <w:sz w:val="18"/>
          <w:szCs w:val="18"/>
        </w:rPr>
        <w:t>2005</w:t>
      </w:r>
      <w:r>
        <w:rPr>
          <w:sz w:val="18"/>
          <w:szCs w:val="18"/>
        </w:rPr>
        <w:t>。</w:t>
      </w:r>
    </w:p>
    <w:p w:rsidR="00C72DC0" w:rsidRDefault="00FD1BC5">
      <w:pPr>
        <w:pStyle w:val="10"/>
        <w:numPr>
          <w:ilvl w:val="0"/>
          <w:numId w:val="5"/>
        </w:numPr>
        <w:adjustRightInd w:val="0"/>
        <w:snapToGrid w:val="0"/>
        <w:spacing w:line="240" w:lineRule="exact"/>
        <w:ind w:firstLineChars="0" w:firstLine="66"/>
        <w:rPr>
          <w:sz w:val="18"/>
          <w:szCs w:val="18"/>
        </w:rPr>
      </w:pPr>
      <w:r>
        <w:rPr>
          <w:sz w:val="18"/>
          <w:szCs w:val="18"/>
        </w:rPr>
        <w:t>冯艾，《大学生社会实践导读》，社会科学文献出版社，</w:t>
      </w:r>
      <w:r>
        <w:rPr>
          <w:sz w:val="18"/>
          <w:szCs w:val="18"/>
        </w:rPr>
        <w:t>2009</w:t>
      </w:r>
      <w:r>
        <w:rPr>
          <w:sz w:val="18"/>
          <w:szCs w:val="18"/>
        </w:rPr>
        <w:t>。</w:t>
      </w:r>
    </w:p>
    <w:p w:rsidR="00C72DC0" w:rsidRDefault="00FD1BC5">
      <w:pPr>
        <w:pStyle w:val="10"/>
        <w:numPr>
          <w:ilvl w:val="0"/>
          <w:numId w:val="5"/>
        </w:numPr>
        <w:adjustRightInd w:val="0"/>
        <w:snapToGrid w:val="0"/>
        <w:spacing w:line="240" w:lineRule="exact"/>
        <w:ind w:firstLineChars="0" w:firstLine="66"/>
        <w:rPr>
          <w:sz w:val="18"/>
          <w:szCs w:val="18"/>
        </w:rPr>
      </w:pPr>
      <w:r>
        <w:rPr>
          <w:sz w:val="18"/>
          <w:szCs w:val="18"/>
        </w:rPr>
        <w:t>风笑天，《社会学研究方法》，中国人民大学出版社，</w:t>
      </w:r>
      <w:r>
        <w:rPr>
          <w:sz w:val="18"/>
          <w:szCs w:val="18"/>
        </w:rPr>
        <w:t>2009</w:t>
      </w:r>
      <w:r>
        <w:rPr>
          <w:sz w:val="18"/>
          <w:szCs w:val="18"/>
        </w:rPr>
        <w:t>。</w:t>
      </w:r>
    </w:p>
    <w:p w:rsidR="00C72DC0" w:rsidRDefault="00FD1BC5">
      <w:pPr>
        <w:pStyle w:val="10"/>
        <w:numPr>
          <w:ilvl w:val="0"/>
          <w:numId w:val="5"/>
        </w:numPr>
        <w:adjustRightInd w:val="0"/>
        <w:snapToGrid w:val="0"/>
        <w:spacing w:line="240" w:lineRule="exact"/>
        <w:ind w:firstLineChars="0" w:firstLine="66"/>
        <w:rPr>
          <w:sz w:val="18"/>
          <w:szCs w:val="18"/>
        </w:rPr>
      </w:pPr>
      <w:r>
        <w:rPr>
          <w:sz w:val="18"/>
          <w:szCs w:val="18"/>
        </w:rPr>
        <w:lastRenderedPageBreak/>
        <w:t>胡树祥，《大学生社会实践教育理论》，人民出版社，</w:t>
      </w:r>
      <w:r>
        <w:rPr>
          <w:sz w:val="18"/>
          <w:szCs w:val="18"/>
        </w:rPr>
        <w:t>2010</w:t>
      </w:r>
      <w:r>
        <w:rPr>
          <w:sz w:val="18"/>
          <w:szCs w:val="18"/>
        </w:rPr>
        <w:t>。</w:t>
      </w:r>
    </w:p>
    <w:p w:rsidR="00C72DC0" w:rsidRDefault="00FD1BC5">
      <w:pPr>
        <w:pStyle w:val="10"/>
        <w:numPr>
          <w:ilvl w:val="0"/>
          <w:numId w:val="5"/>
        </w:numPr>
        <w:adjustRightInd w:val="0"/>
        <w:snapToGrid w:val="0"/>
        <w:spacing w:line="240" w:lineRule="exact"/>
        <w:ind w:firstLineChars="0" w:firstLine="66"/>
        <w:rPr>
          <w:sz w:val="18"/>
          <w:szCs w:val="18"/>
        </w:rPr>
      </w:pPr>
      <w:r>
        <w:rPr>
          <w:sz w:val="18"/>
          <w:szCs w:val="18"/>
        </w:rPr>
        <w:t>庄严，《大学生实践教育模式构建》，黑龙江大学出版社，</w:t>
      </w:r>
      <w:r>
        <w:rPr>
          <w:sz w:val="18"/>
          <w:szCs w:val="18"/>
        </w:rPr>
        <w:t>2012</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包括平时成绩和报告成绩两部分，分别占</w:t>
      </w:r>
      <w:r>
        <w:rPr>
          <w:sz w:val="18"/>
          <w:szCs w:val="18"/>
        </w:rPr>
        <w:t>40%</w:t>
      </w:r>
      <w:r>
        <w:rPr>
          <w:sz w:val="18"/>
          <w:szCs w:val="18"/>
        </w:rPr>
        <w:t>及</w:t>
      </w:r>
      <w:r>
        <w:rPr>
          <w:sz w:val="18"/>
          <w:szCs w:val="18"/>
        </w:rPr>
        <w:t>60%</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平时成绩：出勤</w:t>
      </w:r>
      <w:r>
        <w:rPr>
          <w:sz w:val="18"/>
          <w:szCs w:val="18"/>
        </w:rPr>
        <w:t>10%+</w:t>
      </w:r>
      <w:r>
        <w:rPr>
          <w:sz w:val="18"/>
          <w:szCs w:val="18"/>
        </w:rPr>
        <w:t>课堂讨论和课堂作业</w:t>
      </w:r>
      <w:r>
        <w:rPr>
          <w:sz w:val="18"/>
          <w:szCs w:val="18"/>
        </w:rPr>
        <w:t>30%</w:t>
      </w:r>
    </w:p>
    <w:p w:rsidR="00C72DC0" w:rsidRDefault="00FD1BC5">
      <w:pPr>
        <w:spacing w:line="240" w:lineRule="exact"/>
        <w:ind w:firstLineChars="200" w:firstLine="360"/>
        <w:rPr>
          <w:sz w:val="18"/>
          <w:szCs w:val="18"/>
        </w:rPr>
      </w:pPr>
      <w:r>
        <w:rPr>
          <w:sz w:val="18"/>
          <w:szCs w:val="18"/>
        </w:rPr>
        <w:t>报告成绩：学生提交社会实践策划书和实践总结报告，由任课老师集中评阅打分</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李康，校团委书记，讲师，带领团队开设大学生社会实践课程</w:t>
      </w:r>
    </w:p>
    <w:p w:rsidR="00C72DC0" w:rsidRDefault="00C72DC0">
      <w:pPr>
        <w:spacing w:line="240" w:lineRule="exact"/>
        <w:rPr>
          <w:sz w:val="18"/>
          <w:szCs w:val="18"/>
        </w:rPr>
      </w:pPr>
    </w:p>
    <w:p w:rsidR="00C72DC0" w:rsidRDefault="00C72DC0">
      <w:pPr>
        <w:spacing w:line="240" w:lineRule="exact"/>
        <w:rPr>
          <w:sz w:val="18"/>
          <w:szCs w:val="18"/>
        </w:rPr>
      </w:pPr>
    </w:p>
    <w:p w:rsidR="00C72DC0" w:rsidRDefault="00FD1BC5">
      <w:pPr>
        <w:spacing w:line="240" w:lineRule="exact"/>
        <w:rPr>
          <w:rFonts w:eastAsia="黑体"/>
          <w:sz w:val="18"/>
          <w:szCs w:val="18"/>
        </w:rPr>
      </w:pPr>
      <w:r>
        <w:rPr>
          <w:rFonts w:eastAsia="黑体" w:hint="eastAsia"/>
          <w:sz w:val="18"/>
          <w:szCs w:val="18"/>
        </w:rPr>
        <w:t>开课单位：教务处</w:t>
      </w:r>
      <w:r w:rsidR="00897D75">
        <w:rPr>
          <w:rFonts w:eastAsia="黑体" w:hint="eastAsia"/>
          <w:sz w:val="18"/>
          <w:szCs w:val="18"/>
        </w:rPr>
        <w:t xml:space="preserve">                                  </w:t>
      </w:r>
      <w:r>
        <w:rPr>
          <w:rFonts w:eastAsia="黑体" w:hint="eastAsia"/>
          <w:sz w:val="18"/>
          <w:szCs w:val="18"/>
        </w:rPr>
        <w:t>中文名称：大学生学业指导</w:t>
      </w:r>
      <w:r>
        <w:rPr>
          <w:rFonts w:eastAsia="黑体" w:hint="eastAsia"/>
          <w:sz w:val="18"/>
          <w:szCs w:val="18"/>
        </w:rPr>
        <w:t>1</w:t>
      </w:r>
    </w:p>
    <w:p w:rsidR="00C72DC0" w:rsidRDefault="00FD1BC5">
      <w:pPr>
        <w:spacing w:line="240" w:lineRule="exact"/>
        <w:rPr>
          <w:rFonts w:eastAsia="黑体"/>
          <w:sz w:val="18"/>
          <w:szCs w:val="18"/>
        </w:rPr>
      </w:pPr>
      <w:r>
        <w:rPr>
          <w:rFonts w:eastAsia="黑体" w:hint="eastAsia"/>
          <w:sz w:val="18"/>
          <w:szCs w:val="18"/>
        </w:rPr>
        <w:t>授课对象：全校本科生</w:t>
      </w:r>
      <w:r w:rsidR="00897D75">
        <w:rPr>
          <w:rFonts w:eastAsia="黑体" w:hint="eastAsia"/>
          <w:sz w:val="18"/>
          <w:szCs w:val="18"/>
        </w:rPr>
        <w:t xml:space="preserve">                              </w:t>
      </w:r>
      <w:r>
        <w:rPr>
          <w:rFonts w:eastAsia="黑体" w:hint="eastAsia"/>
          <w:sz w:val="18"/>
          <w:szCs w:val="18"/>
        </w:rPr>
        <w:t>所属类别：艺术、体育与实践</w:t>
      </w:r>
    </w:p>
    <w:p w:rsidR="00C72DC0" w:rsidRDefault="00FD1BC5">
      <w:pPr>
        <w:spacing w:line="240" w:lineRule="exact"/>
        <w:rPr>
          <w:rFonts w:eastAsia="黑体"/>
          <w:sz w:val="18"/>
          <w:szCs w:val="18"/>
        </w:rPr>
      </w:pPr>
      <w:r>
        <w:rPr>
          <w:rFonts w:eastAsia="黑体" w:hint="eastAsia"/>
          <w:sz w:val="18"/>
          <w:szCs w:val="18"/>
        </w:rPr>
        <w:t>教师姓名：杨光明等</w:t>
      </w:r>
      <w:r w:rsidR="00897D75">
        <w:rPr>
          <w:rFonts w:eastAsia="黑体" w:hint="eastAsia"/>
          <w:sz w:val="18"/>
          <w:szCs w:val="18"/>
        </w:rPr>
        <w:t xml:space="preserve">                                </w:t>
      </w:r>
      <w:r>
        <w:rPr>
          <w:rFonts w:eastAsia="黑体" w:hint="eastAsia"/>
          <w:sz w:val="18"/>
          <w:szCs w:val="18"/>
        </w:rPr>
        <w:t>职称：教授</w:t>
      </w:r>
    </w:p>
    <w:p w:rsidR="00C72DC0" w:rsidRDefault="00FD1BC5">
      <w:pPr>
        <w:spacing w:line="240" w:lineRule="exact"/>
        <w:rPr>
          <w:rFonts w:eastAsia="黑体"/>
          <w:sz w:val="18"/>
          <w:szCs w:val="18"/>
        </w:rPr>
      </w:pPr>
      <w:r>
        <w:rPr>
          <w:rFonts w:eastAsia="黑体" w:hint="eastAsia"/>
          <w:sz w:val="18"/>
          <w:szCs w:val="18"/>
        </w:rPr>
        <w:t>课程简介：</w:t>
      </w:r>
    </w:p>
    <w:p w:rsidR="00C72DC0" w:rsidRDefault="00FD1BC5">
      <w:pPr>
        <w:spacing w:line="240" w:lineRule="exact"/>
        <w:ind w:firstLineChars="200" w:firstLine="360"/>
        <w:rPr>
          <w:sz w:val="18"/>
          <w:szCs w:val="18"/>
        </w:rPr>
      </w:pPr>
      <w:r>
        <w:rPr>
          <w:rFonts w:hint="eastAsia"/>
          <w:sz w:val="18"/>
          <w:szCs w:val="18"/>
        </w:rPr>
        <w:t>大学的根本任务或使命是什么？大学有什么？你为何进大学？想要什么？如何得到？学习的质量是什么？大学学习的目的是什么？素质和质量的目标指向是什么？高素质如何实现？你理解以德为先、能力为重、全面发展的内涵吗？</w:t>
      </w:r>
    </w:p>
    <w:p w:rsidR="00C72DC0" w:rsidRDefault="00FD1BC5">
      <w:pPr>
        <w:spacing w:line="240" w:lineRule="exact"/>
        <w:ind w:firstLineChars="200" w:firstLine="360"/>
        <w:rPr>
          <w:sz w:val="18"/>
          <w:szCs w:val="18"/>
        </w:rPr>
      </w:pPr>
      <w:r>
        <w:rPr>
          <w:rFonts w:hint="eastAsia"/>
          <w:sz w:val="18"/>
          <w:szCs w:val="18"/>
        </w:rPr>
        <w:t>你了解大一与高四的区别吗？你怀疑过书本的理论吗？你质疑过老师所教吗？上课与上学有什么不同？高分就是学霸吗？文凭、证书、荣誉代表能力吗？专业决定职业吗？学习的动力是来自内在兴趣，还是外在利益诱导的“兴趣”驱使？大学是保险箱吗？大学轻松吗？大学好玩吗？</w:t>
      </w:r>
    </w:p>
    <w:p w:rsidR="00C72DC0" w:rsidRDefault="00FD1BC5">
      <w:pPr>
        <w:spacing w:line="240" w:lineRule="exact"/>
        <w:ind w:firstLineChars="200" w:firstLine="360"/>
        <w:rPr>
          <w:sz w:val="18"/>
          <w:szCs w:val="18"/>
        </w:rPr>
      </w:pPr>
      <w:r>
        <w:rPr>
          <w:rFonts w:hint="eastAsia"/>
          <w:sz w:val="18"/>
          <w:szCs w:val="18"/>
        </w:rPr>
        <w:t>你了解选课、学分、转专业、考试、毕业、学位、出国、辅修、双学位、推免研究生、创新创业、入伍等问题的规则吗？</w:t>
      </w:r>
    </w:p>
    <w:p w:rsidR="00C72DC0" w:rsidRDefault="00FD1BC5">
      <w:pPr>
        <w:spacing w:line="240" w:lineRule="exact"/>
        <w:ind w:firstLineChars="200" w:firstLine="360"/>
        <w:rPr>
          <w:sz w:val="18"/>
          <w:szCs w:val="18"/>
        </w:rPr>
      </w:pPr>
      <w:r>
        <w:rPr>
          <w:rFonts w:hint="eastAsia"/>
          <w:sz w:val="18"/>
          <w:szCs w:val="18"/>
        </w:rPr>
        <w:t>本课程将围绕这些问题进行规则解读和研讨交流。为你创造一个反思的机会，给出一些必要的提示，规划好有限的大学时光。</w:t>
      </w:r>
    </w:p>
    <w:p w:rsidR="00C72DC0" w:rsidRDefault="00FD1BC5">
      <w:pPr>
        <w:spacing w:line="240" w:lineRule="exact"/>
        <w:rPr>
          <w:rFonts w:eastAsia="黑体"/>
          <w:sz w:val="18"/>
          <w:szCs w:val="18"/>
        </w:rPr>
      </w:pPr>
      <w:r>
        <w:rPr>
          <w:rFonts w:eastAsia="黑体" w:hint="eastAsia"/>
          <w:sz w:val="18"/>
          <w:szCs w:val="18"/>
        </w:rPr>
        <w:t>教材和参考书目：</w:t>
      </w:r>
    </w:p>
    <w:p w:rsidR="00C72DC0" w:rsidRDefault="00FD1BC5">
      <w:pPr>
        <w:spacing w:line="240" w:lineRule="exact"/>
        <w:rPr>
          <w:rFonts w:eastAsia="黑体"/>
          <w:sz w:val="18"/>
          <w:szCs w:val="18"/>
        </w:rPr>
      </w:pPr>
      <w:r>
        <w:rPr>
          <w:rFonts w:eastAsia="黑体" w:hint="eastAsia"/>
          <w:sz w:val="18"/>
          <w:szCs w:val="18"/>
        </w:rPr>
        <w:t>教材：</w:t>
      </w:r>
    </w:p>
    <w:p w:rsidR="00C72DC0" w:rsidRDefault="00FD1BC5">
      <w:pPr>
        <w:spacing w:line="240" w:lineRule="exact"/>
        <w:ind w:firstLineChars="150" w:firstLine="270"/>
        <w:rPr>
          <w:sz w:val="18"/>
          <w:szCs w:val="18"/>
        </w:rPr>
      </w:pPr>
      <w:r>
        <w:rPr>
          <w:rFonts w:hint="eastAsia"/>
          <w:sz w:val="18"/>
          <w:szCs w:val="18"/>
        </w:rPr>
        <w:t>《南开大学素质教育实施纲要（</w:t>
      </w:r>
      <w:r>
        <w:rPr>
          <w:rFonts w:hint="eastAsia"/>
          <w:sz w:val="18"/>
          <w:szCs w:val="18"/>
        </w:rPr>
        <w:t>2011-2015</w:t>
      </w:r>
      <w:r>
        <w:rPr>
          <w:rFonts w:hint="eastAsia"/>
          <w:sz w:val="18"/>
          <w:szCs w:val="18"/>
        </w:rPr>
        <w:t>）》</w:t>
      </w:r>
    </w:p>
    <w:p w:rsidR="00C72DC0" w:rsidRDefault="00FD1BC5">
      <w:pPr>
        <w:spacing w:line="240" w:lineRule="exact"/>
        <w:rPr>
          <w:rFonts w:eastAsia="黑体"/>
          <w:sz w:val="18"/>
          <w:szCs w:val="18"/>
        </w:rPr>
      </w:pPr>
      <w:r>
        <w:rPr>
          <w:rFonts w:eastAsia="黑体" w:hint="eastAsia"/>
          <w:sz w:val="18"/>
          <w:szCs w:val="18"/>
        </w:rPr>
        <w:t>参考书：</w:t>
      </w:r>
    </w:p>
    <w:p w:rsidR="00C72DC0" w:rsidRDefault="00FD1BC5">
      <w:pPr>
        <w:spacing w:line="240" w:lineRule="exact"/>
        <w:ind w:firstLineChars="200" w:firstLine="360"/>
        <w:rPr>
          <w:sz w:val="18"/>
          <w:szCs w:val="18"/>
        </w:rPr>
      </w:pPr>
      <w:r>
        <w:rPr>
          <w:rFonts w:hint="eastAsia"/>
          <w:sz w:val="18"/>
          <w:szCs w:val="18"/>
        </w:rPr>
        <w:t>1</w:t>
      </w:r>
      <w:r>
        <w:rPr>
          <w:rFonts w:hint="eastAsia"/>
          <w:sz w:val="18"/>
          <w:szCs w:val="18"/>
        </w:rPr>
        <w:t>、熊丙奇等，《步入大学》，上海交通大学出版社，</w:t>
      </w:r>
      <w:r>
        <w:rPr>
          <w:rFonts w:hint="eastAsia"/>
          <w:sz w:val="18"/>
          <w:szCs w:val="18"/>
        </w:rPr>
        <w:t>2007</w:t>
      </w:r>
    </w:p>
    <w:p w:rsidR="00C72DC0" w:rsidRDefault="00FD1BC5">
      <w:pPr>
        <w:spacing w:line="240" w:lineRule="exact"/>
        <w:ind w:firstLineChars="200" w:firstLine="360"/>
        <w:rPr>
          <w:sz w:val="18"/>
          <w:szCs w:val="18"/>
        </w:rPr>
      </w:pPr>
      <w:r>
        <w:rPr>
          <w:rFonts w:hint="eastAsia"/>
          <w:sz w:val="18"/>
          <w:szCs w:val="18"/>
        </w:rPr>
        <w:t>2</w:t>
      </w:r>
      <w:r>
        <w:rPr>
          <w:rFonts w:hint="eastAsia"/>
          <w:sz w:val="18"/>
          <w:szCs w:val="18"/>
        </w:rPr>
        <w:t>、陈曦，《大学生生涯辅导教程》，高等教育出版社，</w:t>
      </w:r>
      <w:r>
        <w:rPr>
          <w:rFonts w:hint="eastAsia"/>
          <w:sz w:val="18"/>
          <w:szCs w:val="18"/>
        </w:rPr>
        <w:t>2011</w:t>
      </w:r>
    </w:p>
    <w:p w:rsidR="00C72DC0" w:rsidRDefault="00FD1BC5">
      <w:pPr>
        <w:spacing w:line="240" w:lineRule="exact"/>
        <w:ind w:firstLineChars="200" w:firstLine="360"/>
        <w:rPr>
          <w:sz w:val="18"/>
          <w:szCs w:val="18"/>
        </w:rPr>
      </w:pPr>
      <w:r>
        <w:rPr>
          <w:rFonts w:hint="eastAsia"/>
          <w:sz w:val="18"/>
          <w:szCs w:val="18"/>
        </w:rPr>
        <w:t>3</w:t>
      </w:r>
      <w:r>
        <w:rPr>
          <w:rFonts w:hint="eastAsia"/>
          <w:sz w:val="18"/>
          <w:szCs w:val="18"/>
        </w:rPr>
        <w:t>、戴夫•埃利斯，《优秀大学生成长手册》，科学出版社，</w:t>
      </w:r>
      <w:r>
        <w:rPr>
          <w:rFonts w:hint="eastAsia"/>
          <w:sz w:val="18"/>
          <w:szCs w:val="18"/>
        </w:rPr>
        <w:t>2013</w:t>
      </w:r>
    </w:p>
    <w:p w:rsidR="00C72DC0" w:rsidRDefault="00FD1BC5">
      <w:pPr>
        <w:spacing w:line="240" w:lineRule="exact"/>
        <w:ind w:firstLineChars="200" w:firstLine="360"/>
        <w:rPr>
          <w:sz w:val="18"/>
          <w:szCs w:val="18"/>
        </w:rPr>
      </w:pPr>
      <w:r>
        <w:rPr>
          <w:rFonts w:hint="eastAsia"/>
          <w:sz w:val="18"/>
          <w:szCs w:val="18"/>
        </w:rPr>
        <w:t>4</w:t>
      </w:r>
      <w:r>
        <w:rPr>
          <w:rFonts w:hint="eastAsia"/>
          <w:sz w:val="18"/>
          <w:szCs w:val="18"/>
        </w:rPr>
        <w:t>、马龙海，《大学学习生涯指导》，中国人民大学出版社，</w:t>
      </w:r>
      <w:r>
        <w:rPr>
          <w:rFonts w:hint="eastAsia"/>
          <w:sz w:val="18"/>
          <w:szCs w:val="18"/>
        </w:rPr>
        <w:t>2011</w:t>
      </w:r>
    </w:p>
    <w:p w:rsidR="00C72DC0" w:rsidRDefault="00FD1BC5">
      <w:pPr>
        <w:spacing w:line="240" w:lineRule="exact"/>
        <w:ind w:firstLineChars="200" w:firstLine="360"/>
        <w:rPr>
          <w:sz w:val="18"/>
          <w:szCs w:val="18"/>
        </w:rPr>
      </w:pPr>
      <w:r>
        <w:rPr>
          <w:rFonts w:hint="eastAsia"/>
          <w:sz w:val="18"/>
          <w:szCs w:val="18"/>
        </w:rPr>
        <w:t>5</w:t>
      </w:r>
      <w:r>
        <w:rPr>
          <w:rFonts w:hint="eastAsia"/>
          <w:sz w:val="18"/>
          <w:szCs w:val="18"/>
        </w:rPr>
        <w:t>、赵燕，《点击大学》，同济大学出版社，</w:t>
      </w:r>
      <w:r>
        <w:rPr>
          <w:rFonts w:hint="eastAsia"/>
          <w:sz w:val="18"/>
          <w:szCs w:val="18"/>
        </w:rPr>
        <w:t>2011</w:t>
      </w:r>
    </w:p>
    <w:p w:rsidR="00C72DC0" w:rsidRDefault="00FD1BC5">
      <w:pPr>
        <w:spacing w:line="240" w:lineRule="exact"/>
        <w:rPr>
          <w:rFonts w:eastAsia="黑体"/>
          <w:sz w:val="18"/>
          <w:szCs w:val="18"/>
        </w:rPr>
      </w:pPr>
      <w:r>
        <w:rPr>
          <w:rFonts w:eastAsia="黑体" w:hint="eastAsia"/>
          <w:sz w:val="18"/>
          <w:szCs w:val="18"/>
        </w:rPr>
        <w:t>考试要求：</w:t>
      </w:r>
    </w:p>
    <w:p w:rsidR="00C72DC0" w:rsidRDefault="00FD1BC5">
      <w:pPr>
        <w:spacing w:line="240" w:lineRule="exact"/>
        <w:ind w:firstLineChars="200" w:firstLine="360"/>
        <w:rPr>
          <w:sz w:val="18"/>
          <w:szCs w:val="18"/>
        </w:rPr>
      </w:pPr>
      <w:r>
        <w:rPr>
          <w:rFonts w:hint="eastAsia"/>
          <w:sz w:val="18"/>
          <w:szCs w:val="18"/>
        </w:rPr>
        <w:t>提问、答问、建议（</w:t>
      </w:r>
      <w:r>
        <w:rPr>
          <w:rFonts w:hint="eastAsia"/>
          <w:sz w:val="18"/>
          <w:szCs w:val="18"/>
        </w:rPr>
        <w:t>10%</w:t>
      </w:r>
      <w:r>
        <w:rPr>
          <w:rFonts w:hint="eastAsia"/>
          <w:sz w:val="18"/>
          <w:szCs w:val="18"/>
        </w:rPr>
        <w:t>）</w:t>
      </w:r>
      <w:r>
        <w:rPr>
          <w:rFonts w:hint="eastAsia"/>
          <w:sz w:val="18"/>
          <w:szCs w:val="18"/>
        </w:rPr>
        <w:t>+</w:t>
      </w:r>
      <w:r>
        <w:rPr>
          <w:rFonts w:hint="eastAsia"/>
          <w:sz w:val="18"/>
          <w:szCs w:val="18"/>
        </w:rPr>
        <w:t>小测试（</w:t>
      </w:r>
      <w:r>
        <w:rPr>
          <w:rFonts w:hint="eastAsia"/>
          <w:sz w:val="18"/>
          <w:szCs w:val="18"/>
        </w:rPr>
        <w:t>30%</w:t>
      </w:r>
      <w:r>
        <w:rPr>
          <w:rFonts w:hint="eastAsia"/>
          <w:sz w:val="18"/>
          <w:szCs w:val="18"/>
        </w:rPr>
        <w:t>）</w:t>
      </w:r>
      <w:r>
        <w:rPr>
          <w:rFonts w:hint="eastAsia"/>
          <w:sz w:val="18"/>
          <w:szCs w:val="18"/>
        </w:rPr>
        <w:t>+</w:t>
      </w:r>
      <w:r>
        <w:rPr>
          <w:rFonts w:hint="eastAsia"/>
          <w:sz w:val="18"/>
          <w:szCs w:val="18"/>
        </w:rPr>
        <w:t>专题学习报告（</w:t>
      </w:r>
      <w:r>
        <w:rPr>
          <w:rFonts w:hint="eastAsia"/>
          <w:sz w:val="18"/>
          <w:szCs w:val="18"/>
        </w:rPr>
        <w:t>40%</w:t>
      </w:r>
      <w:r>
        <w:rPr>
          <w:rFonts w:hint="eastAsia"/>
          <w:sz w:val="18"/>
          <w:szCs w:val="18"/>
        </w:rPr>
        <w:t>）</w:t>
      </w:r>
      <w:r>
        <w:rPr>
          <w:rFonts w:hint="eastAsia"/>
          <w:sz w:val="18"/>
          <w:szCs w:val="18"/>
        </w:rPr>
        <w:t>+</w:t>
      </w:r>
      <w:r>
        <w:rPr>
          <w:rFonts w:hint="eastAsia"/>
          <w:sz w:val="18"/>
          <w:szCs w:val="18"/>
        </w:rPr>
        <w:t>交流研讨（</w:t>
      </w:r>
      <w:r>
        <w:rPr>
          <w:rFonts w:hint="eastAsia"/>
          <w:sz w:val="18"/>
          <w:szCs w:val="18"/>
        </w:rPr>
        <w:t>20%</w:t>
      </w:r>
      <w:r>
        <w:rPr>
          <w:rFonts w:hint="eastAsia"/>
          <w:sz w:val="18"/>
          <w:szCs w:val="18"/>
        </w:rPr>
        <w:t>）</w:t>
      </w:r>
    </w:p>
    <w:p w:rsidR="00C72DC0" w:rsidRDefault="00FD1BC5">
      <w:pPr>
        <w:spacing w:line="240" w:lineRule="exact"/>
        <w:rPr>
          <w:rFonts w:eastAsia="黑体"/>
          <w:sz w:val="18"/>
          <w:szCs w:val="18"/>
        </w:rPr>
      </w:pPr>
      <w:r>
        <w:rPr>
          <w:rFonts w:eastAsia="黑体" w:hint="eastAsia"/>
          <w:sz w:val="18"/>
          <w:szCs w:val="18"/>
        </w:rPr>
        <w:t>任课教师简介：</w:t>
      </w:r>
    </w:p>
    <w:p w:rsidR="00C72DC0" w:rsidRDefault="00FD1BC5">
      <w:pPr>
        <w:spacing w:line="240" w:lineRule="exact"/>
        <w:ind w:firstLineChars="200" w:firstLine="360"/>
        <w:rPr>
          <w:sz w:val="18"/>
          <w:szCs w:val="18"/>
        </w:rPr>
      </w:pPr>
      <w:r>
        <w:rPr>
          <w:rFonts w:hint="eastAsia"/>
          <w:sz w:val="18"/>
          <w:szCs w:val="18"/>
        </w:rPr>
        <w:t>杨光明，</w:t>
      </w:r>
      <w:r>
        <w:rPr>
          <w:rFonts w:hint="eastAsia"/>
          <w:sz w:val="18"/>
          <w:szCs w:val="18"/>
        </w:rPr>
        <w:t>1958</w:t>
      </w:r>
      <w:r>
        <w:rPr>
          <w:rFonts w:hint="eastAsia"/>
          <w:sz w:val="18"/>
          <w:szCs w:val="18"/>
        </w:rPr>
        <w:t>年出生；化学院教授（博士生导师），主要从事教学、科研和服务管理工作。主讲国家精品课《综合化学实验》和国家精品视频公开课《化学与社会》；获多项国家、部、市、校级教学成果奖，天津市高校教学名师；承担多项国家和市级科研项目，发表教学、科研论文</w:t>
      </w:r>
      <w:r>
        <w:rPr>
          <w:rFonts w:hint="eastAsia"/>
          <w:sz w:val="18"/>
          <w:szCs w:val="18"/>
        </w:rPr>
        <w:t>140</w:t>
      </w:r>
      <w:r>
        <w:rPr>
          <w:rFonts w:hint="eastAsia"/>
          <w:sz w:val="18"/>
          <w:szCs w:val="18"/>
        </w:rPr>
        <w:t>多篇，其中</w:t>
      </w:r>
      <w:r>
        <w:rPr>
          <w:rFonts w:hint="eastAsia"/>
          <w:sz w:val="18"/>
          <w:szCs w:val="18"/>
        </w:rPr>
        <w:t>SCI</w:t>
      </w:r>
      <w:r>
        <w:rPr>
          <w:rFonts w:hint="eastAsia"/>
          <w:sz w:val="18"/>
          <w:szCs w:val="18"/>
        </w:rPr>
        <w:t>收录</w:t>
      </w:r>
      <w:r>
        <w:rPr>
          <w:rFonts w:hint="eastAsia"/>
          <w:sz w:val="18"/>
          <w:szCs w:val="18"/>
        </w:rPr>
        <w:t>90</w:t>
      </w:r>
      <w:r>
        <w:rPr>
          <w:rFonts w:hint="eastAsia"/>
          <w:sz w:val="18"/>
          <w:szCs w:val="18"/>
        </w:rPr>
        <w:t>多篇。</w:t>
      </w:r>
    </w:p>
    <w:p w:rsidR="00C72DC0" w:rsidRDefault="00C72DC0">
      <w:pPr>
        <w:spacing w:line="240" w:lineRule="exact"/>
        <w:rPr>
          <w:rFonts w:eastAsia="黑体"/>
          <w:sz w:val="18"/>
          <w:szCs w:val="18"/>
        </w:rPr>
      </w:pPr>
    </w:p>
    <w:p w:rsidR="00C72DC0" w:rsidRDefault="00C72DC0">
      <w:pPr>
        <w:spacing w:line="240" w:lineRule="exact"/>
        <w:rPr>
          <w:rFonts w:eastAsia="黑体"/>
          <w:sz w:val="18"/>
          <w:szCs w:val="18"/>
        </w:rPr>
      </w:pPr>
    </w:p>
    <w:p w:rsidR="00C72DC0" w:rsidRDefault="00FD1BC5">
      <w:pPr>
        <w:spacing w:line="240" w:lineRule="exact"/>
        <w:rPr>
          <w:rFonts w:eastAsia="黑体"/>
          <w:sz w:val="18"/>
          <w:szCs w:val="18"/>
        </w:rPr>
      </w:pPr>
      <w:r>
        <w:rPr>
          <w:rFonts w:eastAsia="黑体"/>
          <w:sz w:val="18"/>
          <w:szCs w:val="18"/>
        </w:rPr>
        <w:t>开课单位：历史学院</w:t>
      </w:r>
      <w:r w:rsidR="00897D75">
        <w:rPr>
          <w:rFonts w:eastAsia="黑体" w:hint="eastAsia"/>
          <w:sz w:val="18"/>
          <w:szCs w:val="18"/>
        </w:rPr>
        <w:t xml:space="preserve">                                 </w:t>
      </w:r>
      <w:r>
        <w:rPr>
          <w:rFonts w:eastAsia="黑体"/>
          <w:sz w:val="18"/>
          <w:szCs w:val="18"/>
        </w:rPr>
        <w:t>中文名称：曲艺经典赏析</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adjustRightInd w:val="0"/>
        <w:snapToGrid w:val="0"/>
        <w:spacing w:line="240" w:lineRule="exact"/>
        <w:rPr>
          <w:rFonts w:eastAsia="黑体"/>
          <w:sz w:val="18"/>
          <w:szCs w:val="18"/>
        </w:rPr>
      </w:pPr>
      <w:r>
        <w:rPr>
          <w:rFonts w:eastAsia="黑体"/>
          <w:sz w:val="18"/>
          <w:szCs w:val="18"/>
        </w:rPr>
        <w:t>教师姓名：李刚</w:t>
      </w:r>
      <w:r w:rsidR="00897D75">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jc w:val="left"/>
        <w:rPr>
          <w:sz w:val="18"/>
          <w:szCs w:val="18"/>
        </w:rPr>
      </w:pPr>
      <w:r>
        <w:rPr>
          <w:sz w:val="18"/>
          <w:szCs w:val="18"/>
        </w:rPr>
        <w:t>本课程通过欣赏鼓曲、单弦、琴书、时调、坠子、快板书、相声等曲艺形式的经典名段，对中国曲艺的历史和现状进行概括性的介绍，使学生对曲艺有感性的认识，传承传统文化；同时，通过对曲艺唱段中人物、事件的分析，使学生了解故事中的人物取得成功的经验和失败的教训，启迪学生的人生智慧，引导学生树立爱国诚信、孝老爱亲、敬业奉献等社会主义价值观。</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rPr>
          <w:sz w:val="18"/>
          <w:szCs w:val="18"/>
        </w:rPr>
      </w:pPr>
      <w:r>
        <w:rPr>
          <w:sz w:val="18"/>
          <w:szCs w:val="18"/>
        </w:rPr>
        <w:t>杨和平，《中国曲艺艺术欣赏》，苏州文学出版社，</w:t>
      </w:r>
      <w:r>
        <w:rPr>
          <w:sz w:val="18"/>
          <w:szCs w:val="18"/>
        </w:rPr>
        <w:t>2011</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t>姜昆，倪钟之，《中国曲艺通史》，人民文学出版社，</w:t>
      </w:r>
      <w:r>
        <w:rPr>
          <w:sz w:val="18"/>
          <w:szCs w:val="18"/>
        </w:rPr>
        <w:t>2006</w:t>
      </w:r>
      <w:r>
        <w:rPr>
          <w:sz w:val="18"/>
          <w:szCs w:val="18"/>
        </w:rPr>
        <w:t>。</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t>姜昆，戴宏森，《中国曲艺概论》，人民文学出版社，</w:t>
      </w:r>
      <w:r>
        <w:rPr>
          <w:sz w:val="18"/>
          <w:szCs w:val="18"/>
        </w:rPr>
        <w:t>2005</w:t>
      </w:r>
      <w:r>
        <w:rPr>
          <w:sz w:val="18"/>
          <w:szCs w:val="18"/>
        </w:rPr>
        <w:t>。</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t>薛宝琨，鲍震培，《曲艺杂技志》，上海人民出版社，</w:t>
      </w:r>
      <w:r>
        <w:rPr>
          <w:sz w:val="18"/>
          <w:szCs w:val="18"/>
        </w:rPr>
        <w:t>1998</w:t>
      </w:r>
      <w:r>
        <w:rPr>
          <w:sz w:val="18"/>
          <w:szCs w:val="18"/>
        </w:rPr>
        <w:t>。</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t>罗扬，《当代中国曲艺》，当代中国出版社，</w:t>
      </w:r>
      <w:r>
        <w:rPr>
          <w:sz w:val="18"/>
          <w:szCs w:val="18"/>
        </w:rPr>
        <w:t>1993</w:t>
      </w:r>
      <w:r>
        <w:rPr>
          <w:sz w:val="18"/>
          <w:szCs w:val="18"/>
        </w:rPr>
        <w:t>。</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lastRenderedPageBreak/>
        <w:t>侯宝林等，《曲艺概论》，北京大学出版社，</w:t>
      </w:r>
      <w:r>
        <w:rPr>
          <w:sz w:val="18"/>
          <w:szCs w:val="18"/>
        </w:rPr>
        <w:t>1980</w:t>
      </w:r>
      <w:r>
        <w:rPr>
          <w:sz w:val="18"/>
          <w:szCs w:val="18"/>
        </w:rPr>
        <w:t>。</w:t>
      </w:r>
    </w:p>
    <w:p w:rsidR="00C72DC0" w:rsidRDefault="00FD1BC5">
      <w:pPr>
        <w:pStyle w:val="10"/>
        <w:numPr>
          <w:ilvl w:val="0"/>
          <w:numId w:val="6"/>
        </w:numPr>
        <w:adjustRightInd w:val="0"/>
        <w:snapToGrid w:val="0"/>
        <w:spacing w:line="240" w:lineRule="exact"/>
        <w:ind w:firstLineChars="0"/>
        <w:rPr>
          <w:sz w:val="18"/>
          <w:szCs w:val="18"/>
        </w:rPr>
      </w:pPr>
      <w:r>
        <w:rPr>
          <w:sz w:val="18"/>
          <w:szCs w:val="18"/>
        </w:rPr>
        <w:t>叶德均，《宋元明讲唱文学》，古典文学出版社，</w:t>
      </w:r>
      <w:r>
        <w:rPr>
          <w:sz w:val="18"/>
          <w:szCs w:val="18"/>
        </w:rPr>
        <w:t>1957</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adjustRightInd w:val="0"/>
        <w:snapToGrid w:val="0"/>
        <w:spacing w:line="240" w:lineRule="exact"/>
        <w:ind w:firstLineChars="200" w:firstLine="360"/>
        <w:rPr>
          <w:sz w:val="18"/>
          <w:szCs w:val="18"/>
        </w:rPr>
      </w:pPr>
      <w:r>
        <w:rPr>
          <w:sz w:val="18"/>
          <w:szCs w:val="18"/>
        </w:rPr>
        <w:t>期终论文，占考核总成绩的</w:t>
      </w:r>
      <w:r>
        <w:rPr>
          <w:sz w:val="18"/>
          <w:szCs w:val="18"/>
        </w:rPr>
        <w:t>60%</w:t>
      </w:r>
      <w:r>
        <w:rPr>
          <w:sz w:val="18"/>
          <w:szCs w:val="18"/>
        </w:rPr>
        <w:t>，课堂讨论及表现占总成绩的</w:t>
      </w:r>
      <w:r>
        <w:rPr>
          <w:sz w:val="18"/>
          <w:szCs w:val="18"/>
        </w:rPr>
        <w:t>40%</w:t>
      </w:r>
      <w:r>
        <w:rPr>
          <w:sz w:val="18"/>
          <w:szCs w:val="18"/>
        </w:rPr>
        <w:t>。</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372"/>
        <w:rPr>
          <w:sz w:val="18"/>
          <w:szCs w:val="18"/>
        </w:rPr>
      </w:pPr>
      <w:r>
        <w:rPr>
          <w:sz w:val="18"/>
          <w:szCs w:val="18"/>
        </w:rPr>
        <w:t>李刚，现为讲师职称，在历史学院党委工作，正在担任本学期《大学生职业发展与就业指导》《中国曲艺史》主讲教师，曾于</w:t>
      </w:r>
      <w:r>
        <w:rPr>
          <w:sz w:val="18"/>
          <w:szCs w:val="18"/>
        </w:rPr>
        <w:t>2007</w:t>
      </w:r>
      <w:r>
        <w:rPr>
          <w:sz w:val="18"/>
          <w:szCs w:val="18"/>
        </w:rPr>
        <w:t>年讲授《北方曲艺概论》课程，于</w:t>
      </w:r>
      <w:r>
        <w:rPr>
          <w:sz w:val="18"/>
          <w:szCs w:val="18"/>
        </w:rPr>
        <w:t>2014</w:t>
      </w:r>
      <w:r>
        <w:rPr>
          <w:sz w:val="18"/>
          <w:szCs w:val="18"/>
        </w:rPr>
        <w:t>、</w:t>
      </w:r>
      <w:r>
        <w:rPr>
          <w:sz w:val="18"/>
          <w:szCs w:val="18"/>
        </w:rPr>
        <w:t>2015</w:t>
      </w:r>
      <w:r>
        <w:rPr>
          <w:sz w:val="18"/>
          <w:szCs w:val="18"/>
        </w:rPr>
        <w:t>年夏季学期开设《曲艺经典赏析》课程。</w:t>
      </w:r>
    </w:p>
    <w:p w:rsidR="00C72DC0" w:rsidRDefault="00C72DC0">
      <w:pPr>
        <w:spacing w:line="240" w:lineRule="exact"/>
        <w:rPr>
          <w:sz w:val="18"/>
          <w:szCs w:val="18"/>
        </w:rPr>
      </w:pPr>
    </w:p>
    <w:p w:rsidR="00C72DC0" w:rsidRDefault="00C72DC0">
      <w:pPr>
        <w:spacing w:line="240" w:lineRule="exact"/>
        <w:ind w:firstLine="372"/>
        <w:rPr>
          <w:sz w:val="18"/>
          <w:szCs w:val="18"/>
        </w:rPr>
      </w:pPr>
    </w:p>
    <w:p w:rsidR="00C72DC0" w:rsidRDefault="00FD1BC5">
      <w:pPr>
        <w:spacing w:line="240" w:lineRule="exact"/>
        <w:rPr>
          <w:rFonts w:eastAsia="黑体"/>
          <w:sz w:val="18"/>
          <w:szCs w:val="18"/>
        </w:rPr>
      </w:pPr>
      <w:r>
        <w:rPr>
          <w:rFonts w:eastAsia="黑体"/>
          <w:sz w:val="18"/>
          <w:szCs w:val="18"/>
        </w:rPr>
        <w:t>开课单位：学工部</w:t>
      </w:r>
      <w:r w:rsidR="00897D75">
        <w:rPr>
          <w:rFonts w:eastAsia="黑体" w:hint="eastAsia"/>
          <w:sz w:val="18"/>
          <w:szCs w:val="18"/>
        </w:rPr>
        <w:t xml:space="preserve">                                        </w:t>
      </w:r>
      <w:r>
        <w:rPr>
          <w:rFonts w:eastAsia="黑体"/>
          <w:sz w:val="18"/>
          <w:szCs w:val="18"/>
        </w:rPr>
        <w:t>中文名称：领导力训练</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adjustRightInd w:val="0"/>
        <w:snapToGrid w:val="0"/>
        <w:spacing w:line="240" w:lineRule="exact"/>
        <w:rPr>
          <w:rFonts w:eastAsia="黑体"/>
          <w:sz w:val="18"/>
          <w:szCs w:val="18"/>
        </w:rPr>
      </w:pPr>
      <w:r>
        <w:rPr>
          <w:rFonts w:eastAsia="黑体"/>
          <w:sz w:val="18"/>
          <w:szCs w:val="18"/>
        </w:rPr>
        <w:t>教师姓名：陈万胜</w:t>
      </w:r>
      <w:r w:rsidR="00897D75">
        <w:rPr>
          <w:rFonts w:eastAsia="黑体" w:hint="eastAsia"/>
          <w:sz w:val="18"/>
          <w:szCs w:val="18"/>
        </w:rPr>
        <w:t xml:space="preserve">                                        </w:t>
      </w:r>
      <w:r>
        <w:rPr>
          <w:rFonts w:eastAsia="黑体"/>
          <w:sz w:val="18"/>
          <w:szCs w:val="18"/>
        </w:rPr>
        <w:t>职称：讲师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00" w:firstLine="360"/>
        <w:jc w:val="left"/>
        <w:rPr>
          <w:sz w:val="18"/>
          <w:szCs w:val="18"/>
        </w:rPr>
      </w:pPr>
      <w:r>
        <w:rPr>
          <w:sz w:val="18"/>
          <w:szCs w:val="18"/>
        </w:rPr>
        <w:t>课程包括大学生执行力训练和高效时间管理两大部分。执行力训练部分将通过课堂讨论、拓展活动、情境模拟、案例教学等教学方法，帮助学生认识到执行力是个人综合素质的重要组成部分，提升执行力对于提升职业适应能力有着非常重要的作用。随后，通过专业的拓展活动，帮助学生评估自己的执行力，并找到影响个人执行力的问题和障碍，从而制定个人专属的执行力改进计划。最后，力求通过接收任务</w:t>
      </w:r>
      <w:r>
        <w:rPr>
          <w:sz w:val="18"/>
          <w:szCs w:val="18"/>
        </w:rPr>
        <w:t>——</w:t>
      </w:r>
      <w:r>
        <w:rPr>
          <w:sz w:val="18"/>
          <w:szCs w:val="18"/>
        </w:rPr>
        <w:t>领悟任务</w:t>
      </w:r>
      <w:r>
        <w:rPr>
          <w:sz w:val="18"/>
          <w:szCs w:val="18"/>
        </w:rPr>
        <w:t>——</w:t>
      </w:r>
      <w:r>
        <w:rPr>
          <w:sz w:val="18"/>
          <w:szCs w:val="18"/>
        </w:rPr>
        <w:t>结果匹配</w:t>
      </w:r>
      <w:r>
        <w:rPr>
          <w:sz w:val="18"/>
          <w:szCs w:val="18"/>
        </w:rPr>
        <w:t>——</w:t>
      </w:r>
      <w:r>
        <w:rPr>
          <w:sz w:val="18"/>
          <w:szCs w:val="18"/>
        </w:rPr>
        <w:t>资源整合</w:t>
      </w:r>
      <w:r>
        <w:rPr>
          <w:sz w:val="18"/>
          <w:szCs w:val="18"/>
        </w:rPr>
        <w:t>——</w:t>
      </w:r>
      <w:r>
        <w:rPr>
          <w:sz w:val="18"/>
          <w:szCs w:val="18"/>
        </w:rPr>
        <w:t>任务分解并监督落实</w:t>
      </w:r>
      <w:r>
        <w:rPr>
          <w:sz w:val="18"/>
          <w:szCs w:val="18"/>
        </w:rPr>
        <w:t>——</w:t>
      </w:r>
      <w:r>
        <w:rPr>
          <w:sz w:val="18"/>
          <w:szCs w:val="18"/>
        </w:rPr>
        <w:t>反馈修正</w:t>
      </w:r>
      <w:r>
        <w:rPr>
          <w:sz w:val="18"/>
          <w:szCs w:val="18"/>
        </w:rPr>
        <w:t>——</w:t>
      </w:r>
      <w:r>
        <w:rPr>
          <w:sz w:val="18"/>
          <w:szCs w:val="18"/>
        </w:rPr>
        <w:t>提交结果的七步法，在团队导师的指导下，在具体的任务完成过程中，帮助学生切实提升执行力。</w:t>
      </w:r>
    </w:p>
    <w:p w:rsidR="00C72DC0" w:rsidRDefault="00FD1BC5">
      <w:pPr>
        <w:spacing w:line="240" w:lineRule="exact"/>
        <w:ind w:firstLineChars="200" w:firstLine="360"/>
        <w:jc w:val="left"/>
        <w:rPr>
          <w:sz w:val="18"/>
          <w:szCs w:val="18"/>
        </w:rPr>
      </w:pPr>
      <w:r>
        <w:rPr>
          <w:sz w:val="18"/>
          <w:szCs w:val="18"/>
        </w:rPr>
        <w:t>高效时间管理部分将从大学生日常生活出发，结合实际案例分析讲述时间的意义、大学生有效进行时间管理的方法和工具、大学生业余时间的管理及大学生时间管理的良好习惯和精华，并通过作业和个人分享就时间管理的具体方法和工具进行探讨，帮助学生自我解决日常学习生活过程中遇到的一些困惑，掌握时间管理的方法和技巧，找到适合自己有效管理时间的方法和技巧，养成良好的时间管理习惯，进而更充实而有意义的度过大学生活，为适应社会打下良好的基础。</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pStyle w:val="10"/>
        <w:numPr>
          <w:ilvl w:val="0"/>
          <w:numId w:val="7"/>
        </w:numPr>
        <w:adjustRightInd w:val="0"/>
        <w:snapToGrid w:val="0"/>
        <w:spacing w:line="240" w:lineRule="exact"/>
        <w:ind w:firstLineChars="0"/>
        <w:rPr>
          <w:sz w:val="18"/>
          <w:szCs w:val="18"/>
        </w:rPr>
      </w:pPr>
      <w:r>
        <w:rPr>
          <w:sz w:val="18"/>
          <w:szCs w:val="18"/>
        </w:rPr>
        <w:t>拉里</w:t>
      </w:r>
      <w:r>
        <w:rPr>
          <w:sz w:val="18"/>
          <w:szCs w:val="18"/>
        </w:rPr>
        <w:t>·</w:t>
      </w:r>
      <w:r>
        <w:rPr>
          <w:sz w:val="18"/>
          <w:szCs w:val="18"/>
        </w:rPr>
        <w:t>博西迪拉姆</w:t>
      </w:r>
      <w:r>
        <w:rPr>
          <w:sz w:val="18"/>
          <w:szCs w:val="18"/>
        </w:rPr>
        <w:t>·</w:t>
      </w:r>
      <w:r>
        <w:rPr>
          <w:sz w:val="18"/>
          <w:szCs w:val="18"/>
        </w:rPr>
        <w:t>查兰，《执行</w:t>
      </w:r>
      <w:r>
        <w:rPr>
          <w:sz w:val="18"/>
          <w:szCs w:val="18"/>
        </w:rPr>
        <w:t>——</w:t>
      </w:r>
      <w:r>
        <w:rPr>
          <w:sz w:val="18"/>
          <w:szCs w:val="18"/>
        </w:rPr>
        <w:t>如何完成任务的学问》，机械工业出版社，</w:t>
      </w:r>
      <w:r>
        <w:rPr>
          <w:sz w:val="18"/>
          <w:szCs w:val="18"/>
        </w:rPr>
        <w:t>2011</w:t>
      </w:r>
      <w:r>
        <w:rPr>
          <w:sz w:val="18"/>
          <w:szCs w:val="18"/>
        </w:rPr>
        <w:t>。</w:t>
      </w:r>
    </w:p>
    <w:p w:rsidR="00C72DC0" w:rsidRDefault="00FD1BC5">
      <w:pPr>
        <w:pStyle w:val="10"/>
        <w:numPr>
          <w:ilvl w:val="0"/>
          <w:numId w:val="7"/>
        </w:numPr>
        <w:adjustRightInd w:val="0"/>
        <w:snapToGrid w:val="0"/>
        <w:spacing w:line="240" w:lineRule="exact"/>
        <w:ind w:firstLineChars="0"/>
        <w:rPr>
          <w:sz w:val="18"/>
          <w:szCs w:val="18"/>
        </w:rPr>
      </w:pPr>
      <w:r>
        <w:rPr>
          <w:sz w:val="18"/>
          <w:szCs w:val="18"/>
        </w:rPr>
        <w:t>[</w:t>
      </w:r>
      <w:r>
        <w:rPr>
          <w:sz w:val="18"/>
          <w:szCs w:val="18"/>
        </w:rPr>
        <w:t>美</w:t>
      </w:r>
      <w:r>
        <w:rPr>
          <w:sz w:val="18"/>
          <w:szCs w:val="18"/>
        </w:rPr>
        <w:t>] </w:t>
      </w:r>
      <w:hyperlink r:id="rId8" w:tgtFrame="_blank" w:history="1">
        <w:r>
          <w:rPr>
            <w:sz w:val="18"/>
            <w:szCs w:val="18"/>
          </w:rPr>
          <w:t>史蒂芬</w:t>
        </w:r>
        <w:r>
          <w:rPr>
            <w:sz w:val="18"/>
            <w:szCs w:val="18"/>
          </w:rPr>
          <w:t>·</w:t>
        </w:r>
        <w:r>
          <w:rPr>
            <w:sz w:val="18"/>
            <w:szCs w:val="18"/>
          </w:rPr>
          <w:t>柯维</w:t>
        </w:r>
      </w:hyperlink>
      <w:r>
        <w:rPr>
          <w:sz w:val="18"/>
          <w:szCs w:val="18"/>
        </w:rPr>
        <w:t>，《要事第一》，</w:t>
      </w:r>
      <w:hyperlink r:id="rId9" w:tgtFrame="_blank" w:history="1">
        <w:r>
          <w:rPr>
            <w:sz w:val="18"/>
            <w:szCs w:val="18"/>
          </w:rPr>
          <w:t>中国青年出版社</w:t>
        </w:r>
      </w:hyperlink>
      <w:r>
        <w:rPr>
          <w:sz w:val="18"/>
          <w:szCs w:val="18"/>
        </w:rPr>
        <w:t>，</w:t>
      </w:r>
      <w:r>
        <w:rPr>
          <w:sz w:val="18"/>
          <w:szCs w:val="18"/>
        </w:rPr>
        <w:t>2013</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8"/>
        </w:numPr>
        <w:adjustRightInd w:val="0"/>
        <w:snapToGrid w:val="0"/>
        <w:spacing w:line="240" w:lineRule="exact"/>
        <w:ind w:firstLineChars="0"/>
        <w:rPr>
          <w:sz w:val="18"/>
          <w:szCs w:val="18"/>
        </w:rPr>
      </w:pPr>
      <w:r>
        <w:rPr>
          <w:sz w:val="18"/>
          <w:szCs w:val="18"/>
        </w:rPr>
        <w:t>吉恩</w:t>
      </w:r>
      <w:r>
        <w:rPr>
          <w:sz w:val="18"/>
          <w:szCs w:val="18"/>
        </w:rPr>
        <w:t>·</w:t>
      </w:r>
      <w:r>
        <w:rPr>
          <w:sz w:val="18"/>
          <w:szCs w:val="18"/>
        </w:rPr>
        <w:t>海登，《执行力是训练出来的》，湖南文艺出版社，</w:t>
      </w:r>
      <w:r>
        <w:rPr>
          <w:sz w:val="18"/>
          <w:szCs w:val="18"/>
        </w:rPr>
        <w:t>2012</w:t>
      </w:r>
      <w:r>
        <w:rPr>
          <w:sz w:val="18"/>
          <w:szCs w:val="18"/>
        </w:rPr>
        <w:t>。</w:t>
      </w:r>
    </w:p>
    <w:p w:rsidR="00C72DC0" w:rsidRDefault="00FD1BC5">
      <w:pPr>
        <w:pStyle w:val="10"/>
        <w:numPr>
          <w:ilvl w:val="0"/>
          <w:numId w:val="8"/>
        </w:numPr>
        <w:adjustRightInd w:val="0"/>
        <w:snapToGrid w:val="0"/>
        <w:spacing w:line="240" w:lineRule="exact"/>
        <w:ind w:firstLineChars="0"/>
        <w:rPr>
          <w:sz w:val="18"/>
          <w:szCs w:val="18"/>
        </w:rPr>
      </w:pPr>
      <w:r>
        <w:rPr>
          <w:sz w:val="18"/>
          <w:szCs w:val="18"/>
        </w:rPr>
        <w:t>何飞鹏，《什么样的人企业决不放弃》，中国华侨出版社，</w:t>
      </w:r>
      <w:r>
        <w:rPr>
          <w:sz w:val="18"/>
          <w:szCs w:val="18"/>
        </w:rPr>
        <w:t>2011</w:t>
      </w:r>
      <w:r>
        <w:rPr>
          <w:sz w:val="18"/>
          <w:szCs w:val="18"/>
        </w:rPr>
        <w:t>。</w:t>
      </w:r>
    </w:p>
    <w:p w:rsidR="00C72DC0" w:rsidRDefault="00FD1BC5">
      <w:pPr>
        <w:pStyle w:val="10"/>
        <w:numPr>
          <w:ilvl w:val="0"/>
          <w:numId w:val="8"/>
        </w:numPr>
        <w:adjustRightInd w:val="0"/>
        <w:snapToGrid w:val="0"/>
        <w:spacing w:line="240" w:lineRule="exact"/>
        <w:ind w:firstLineChars="0"/>
        <w:rPr>
          <w:sz w:val="18"/>
          <w:szCs w:val="18"/>
        </w:rPr>
      </w:pPr>
      <w:r>
        <w:rPr>
          <w:sz w:val="18"/>
          <w:szCs w:val="18"/>
        </w:rPr>
        <w:t>何飞鹏，《赢在责任心，胜在执行力》，中国华侨出版社，</w:t>
      </w:r>
      <w:r>
        <w:rPr>
          <w:sz w:val="18"/>
          <w:szCs w:val="18"/>
        </w:rPr>
        <w:t>2011</w:t>
      </w:r>
      <w:r>
        <w:rPr>
          <w:sz w:val="18"/>
          <w:szCs w:val="18"/>
        </w:rPr>
        <w:t>。</w:t>
      </w:r>
    </w:p>
    <w:p w:rsidR="00C72DC0" w:rsidRDefault="00FD1BC5">
      <w:pPr>
        <w:pStyle w:val="10"/>
        <w:numPr>
          <w:ilvl w:val="0"/>
          <w:numId w:val="8"/>
        </w:numPr>
        <w:adjustRightInd w:val="0"/>
        <w:snapToGrid w:val="0"/>
        <w:spacing w:line="240" w:lineRule="exact"/>
        <w:ind w:firstLineChars="0"/>
        <w:rPr>
          <w:sz w:val="18"/>
          <w:szCs w:val="18"/>
        </w:rPr>
      </w:pPr>
      <w:r>
        <w:rPr>
          <w:sz w:val="18"/>
          <w:szCs w:val="18"/>
        </w:rPr>
        <w:t>余世维，《赢在执行（干部版）》，北京联合出版公司，</w:t>
      </w:r>
      <w:r>
        <w:rPr>
          <w:sz w:val="18"/>
          <w:szCs w:val="18"/>
        </w:rPr>
        <w:t>2012</w:t>
      </w:r>
      <w:r>
        <w:rPr>
          <w:sz w:val="18"/>
          <w:szCs w:val="18"/>
        </w:rPr>
        <w:t>。</w:t>
      </w:r>
    </w:p>
    <w:p w:rsidR="00C72DC0" w:rsidRDefault="00FD1BC5">
      <w:pPr>
        <w:pStyle w:val="10"/>
        <w:widowControl/>
        <w:numPr>
          <w:ilvl w:val="0"/>
          <w:numId w:val="8"/>
        </w:numPr>
        <w:spacing w:line="240" w:lineRule="exact"/>
        <w:ind w:firstLineChars="0"/>
        <w:rPr>
          <w:sz w:val="18"/>
          <w:szCs w:val="18"/>
        </w:rPr>
      </w:pPr>
      <w:r>
        <w:rPr>
          <w:sz w:val="18"/>
          <w:szCs w:val="18"/>
        </w:rPr>
        <w:t>张尧然译，《高效能人士的执行</w:t>
      </w:r>
      <w:r>
        <w:rPr>
          <w:sz w:val="18"/>
          <w:szCs w:val="18"/>
        </w:rPr>
        <w:t>4</w:t>
      </w:r>
      <w:r>
        <w:rPr>
          <w:sz w:val="18"/>
          <w:szCs w:val="18"/>
        </w:rPr>
        <w:t>原则》，中国青年出版社，</w:t>
      </w:r>
      <w:r>
        <w:rPr>
          <w:sz w:val="18"/>
          <w:szCs w:val="18"/>
        </w:rPr>
        <w:t>2013</w:t>
      </w:r>
      <w:r>
        <w:rPr>
          <w:sz w:val="18"/>
          <w:szCs w:val="18"/>
        </w:rPr>
        <w:t>。</w:t>
      </w:r>
    </w:p>
    <w:p w:rsidR="00C72DC0" w:rsidRDefault="00AD1685">
      <w:pPr>
        <w:pStyle w:val="10"/>
        <w:numPr>
          <w:ilvl w:val="0"/>
          <w:numId w:val="8"/>
        </w:numPr>
        <w:adjustRightInd w:val="0"/>
        <w:snapToGrid w:val="0"/>
        <w:spacing w:line="240" w:lineRule="exact"/>
        <w:ind w:firstLineChars="0"/>
        <w:rPr>
          <w:sz w:val="18"/>
          <w:szCs w:val="18"/>
        </w:rPr>
      </w:pPr>
      <w:hyperlink r:id="rId10" w:tgtFrame="_blank" w:history="1">
        <w:r w:rsidR="00FD1BC5">
          <w:rPr>
            <w:sz w:val="18"/>
            <w:szCs w:val="18"/>
          </w:rPr>
          <w:t>鱼建华</w:t>
        </w:r>
      </w:hyperlink>
      <w:r w:rsidR="00FD1BC5">
        <w:rPr>
          <w:sz w:val="18"/>
          <w:szCs w:val="18"/>
        </w:rPr>
        <w:t>，《最不需要意志力的时间管理法》，</w:t>
      </w:r>
      <w:hyperlink r:id="rId11" w:tgtFrame="_blank" w:history="1">
        <w:r w:rsidR="00FD1BC5">
          <w:rPr>
            <w:sz w:val="18"/>
            <w:szCs w:val="18"/>
          </w:rPr>
          <w:t>北京联合出版公司</w:t>
        </w:r>
      </w:hyperlink>
      <w:r w:rsidR="00FD1BC5">
        <w:rPr>
          <w:sz w:val="18"/>
          <w:szCs w:val="18"/>
        </w:rPr>
        <w:t>，</w:t>
      </w:r>
      <w:r w:rsidR="00FD1BC5">
        <w:rPr>
          <w:sz w:val="18"/>
          <w:szCs w:val="18"/>
        </w:rPr>
        <w:t>2012</w:t>
      </w:r>
      <w:r w:rsidR="00FD1BC5">
        <w:rPr>
          <w:sz w:val="18"/>
          <w:szCs w:val="18"/>
        </w:rPr>
        <w:t>。</w:t>
      </w:r>
    </w:p>
    <w:p w:rsidR="00C72DC0" w:rsidRDefault="00AD1685">
      <w:pPr>
        <w:pStyle w:val="10"/>
        <w:numPr>
          <w:ilvl w:val="0"/>
          <w:numId w:val="8"/>
        </w:numPr>
        <w:adjustRightInd w:val="0"/>
        <w:snapToGrid w:val="0"/>
        <w:spacing w:line="240" w:lineRule="exact"/>
        <w:ind w:firstLineChars="0"/>
        <w:rPr>
          <w:sz w:val="18"/>
          <w:szCs w:val="18"/>
        </w:rPr>
      </w:pPr>
      <w:hyperlink r:id="rId12" w:tgtFrame="_blank" w:history="1">
        <w:r w:rsidR="00FD1BC5">
          <w:rPr>
            <w:sz w:val="18"/>
            <w:szCs w:val="18"/>
          </w:rPr>
          <w:t>时光</w:t>
        </w:r>
      </w:hyperlink>
      <w:r w:rsidR="00FD1BC5">
        <w:rPr>
          <w:sz w:val="18"/>
          <w:szCs w:val="18"/>
        </w:rPr>
        <w:t>，《高效工作的时间管理》，</w:t>
      </w:r>
      <w:hyperlink r:id="rId13" w:tgtFrame="_blank" w:history="1">
        <w:r w:rsidR="00FD1BC5">
          <w:rPr>
            <w:sz w:val="18"/>
            <w:szCs w:val="18"/>
          </w:rPr>
          <w:t>中国纺织出版社</w:t>
        </w:r>
      </w:hyperlink>
      <w:r w:rsidR="00FD1BC5">
        <w:rPr>
          <w:sz w:val="18"/>
          <w:szCs w:val="18"/>
        </w:rPr>
        <w:t>，</w:t>
      </w:r>
      <w:r w:rsidR="00FD1BC5">
        <w:rPr>
          <w:sz w:val="18"/>
          <w:szCs w:val="18"/>
        </w:rPr>
        <w:t>2013</w:t>
      </w:r>
      <w:r w:rsidR="00FD1BC5">
        <w:rPr>
          <w:sz w:val="18"/>
          <w:szCs w:val="18"/>
        </w:rPr>
        <w:t>。</w:t>
      </w:r>
    </w:p>
    <w:p w:rsidR="00C72DC0" w:rsidRDefault="00AD1685">
      <w:pPr>
        <w:pStyle w:val="10"/>
        <w:numPr>
          <w:ilvl w:val="0"/>
          <w:numId w:val="8"/>
        </w:numPr>
        <w:adjustRightInd w:val="0"/>
        <w:snapToGrid w:val="0"/>
        <w:spacing w:line="240" w:lineRule="exact"/>
        <w:ind w:firstLineChars="0"/>
        <w:rPr>
          <w:sz w:val="18"/>
          <w:szCs w:val="18"/>
        </w:rPr>
      </w:pPr>
      <w:hyperlink r:id="rId14" w:history="1">
        <w:r w:rsidR="00FD1BC5">
          <w:rPr>
            <w:sz w:val="18"/>
            <w:szCs w:val="18"/>
          </w:rPr>
          <w:t>徐宪江</w:t>
        </w:r>
      </w:hyperlink>
      <w:r w:rsidR="00FD1BC5">
        <w:rPr>
          <w:sz w:val="18"/>
          <w:szCs w:val="18"/>
        </w:rPr>
        <w:t>，《哈佛时间管理课</w:t>
      </w:r>
      <w:r w:rsidR="00FD1BC5">
        <w:rPr>
          <w:sz w:val="18"/>
          <w:szCs w:val="18"/>
        </w:rPr>
        <w:t>(</w:t>
      </w:r>
      <w:r w:rsidR="00FD1BC5">
        <w:rPr>
          <w:sz w:val="18"/>
          <w:szCs w:val="18"/>
        </w:rPr>
        <w:t>最新升级版</w:t>
      </w:r>
      <w:r w:rsidR="00FD1BC5">
        <w:rPr>
          <w:sz w:val="18"/>
          <w:szCs w:val="18"/>
        </w:rPr>
        <w:t>)</w:t>
      </w:r>
      <w:r w:rsidR="00FD1BC5">
        <w:rPr>
          <w:sz w:val="18"/>
          <w:szCs w:val="18"/>
        </w:rPr>
        <w:t>》，中国法制，</w:t>
      </w:r>
      <w:r w:rsidR="00FD1BC5">
        <w:rPr>
          <w:sz w:val="18"/>
          <w:szCs w:val="18"/>
        </w:rPr>
        <w:t>2013</w:t>
      </w:r>
      <w:r w:rsidR="00FD1BC5">
        <w:rPr>
          <w:sz w:val="18"/>
          <w:szCs w:val="18"/>
        </w:rPr>
        <w:t>。</w:t>
      </w:r>
    </w:p>
    <w:p w:rsidR="00C72DC0" w:rsidRDefault="00AD1685">
      <w:pPr>
        <w:pStyle w:val="10"/>
        <w:numPr>
          <w:ilvl w:val="0"/>
          <w:numId w:val="8"/>
        </w:numPr>
        <w:adjustRightInd w:val="0"/>
        <w:snapToGrid w:val="0"/>
        <w:spacing w:line="240" w:lineRule="exact"/>
        <w:ind w:firstLineChars="0"/>
        <w:rPr>
          <w:sz w:val="18"/>
          <w:szCs w:val="18"/>
        </w:rPr>
      </w:pPr>
      <w:hyperlink r:id="rId15" w:tgtFrame="_blank" w:history="1">
        <w:r w:rsidR="00FD1BC5">
          <w:rPr>
            <w:sz w:val="18"/>
            <w:szCs w:val="18"/>
          </w:rPr>
          <w:t>郑裕隆</w:t>
        </w:r>
      </w:hyperlink>
      <w:r w:rsidR="00FD1BC5">
        <w:rPr>
          <w:sz w:val="18"/>
          <w:szCs w:val="18"/>
        </w:rPr>
        <w:t>，《管理时间，做工作和生活的主人》，中国纺织出版社，</w:t>
      </w:r>
      <w:r w:rsidR="00FD1BC5">
        <w:rPr>
          <w:sz w:val="18"/>
          <w:szCs w:val="18"/>
        </w:rPr>
        <w:t>2011</w:t>
      </w:r>
      <w:r w:rsidR="00FD1BC5">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spacing w:line="240" w:lineRule="exact"/>
        <w:ind w:firstLineChars="200" w:firstLine="360"/>
        <w:rPr>
          <w:sz w:val="18"/>
          <w:szCs w:val="18"/>
        </w:rPr>
      </w:pPr>
      <w:r>
        <w:rPr>
          <w:sz w:val="18"/>
          <w:szCs w:val="18"/>
        </w:rPr>
        <w:t>课堂表现：占</w:t>
      </w:r>
      <w:r>
        <w:rPr>
          <w:sz w:val="18"/>
          <w:szCs w:val="18"/>
        </w:rPr>
        <w:t>30%</w:t>
      </w:r>
      <w:r>
        <w:rPr>
          <w:sz w:val="18"/>
          <w:szCs w:val="18"/>
        </w:rPr>
        <w:t>；课后作业：占</w:t>
      </w:r>
      <w:r>
        <w:rPr>
          <w:sz w:val="18"/>
          <w:szCs w:val="18"/>
        </w:rPr>
        <w:t>30%</w:t>
      </w:r>
      <w:r>
        <w:rPr>
          <w:sz w:val="18"/>
          <w:szCs w:val="18"/>
        </w:rPr>
        <w:t>；课程总结：占</w:t>
      </w:r>
      <w:r>
        <w:rPr>
          <w:sz w:val="18"/>
          <w:szCs w:val="18"/>
        </w:rPr>
        <w:t>40%</w:t>
      </w:r>
      <w:r>
        <w:rPr>
          <w:sz w:val="18"/>
          <w:szCs w:val="18"/>
        </w:rPr>
        <w:t>。</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372"/>
        <w:rPr>
          <w:sz w:val="18"/>
          <w:szCs w:val="18"/>
        </w:rPr>
      </w:pPr>
      <w:r>
        <w:rPr>
          <w:sz w:val="18"/>
          <w:szCs w:val="18"/>
        </w:rPr>
        <w:t>陈万胜，</w:t>
      </w:r>
      <w:r>
        <w:rPr>
          <w:sz w:val="18"/>
          <w:szCs w:val="18"/>
        </w:rPr>
        <w:t>2008</w:t>
      </w:r>
      <w:r>
        <w:rPr>
          <w:sz w:val="18"/>
          <w:szCs w:val="18"/>
        </w:rPr>
        <w:t>年</w:t>
      </w:r>
      <w:r>
        <w:rPr>
          <w:sz w:val="18"/>
          <w:szCs w:val="18"/>
        </w:rPr>
        <w:t>7</w:t>
      </w:r>
      <w:r>
        <w:rPr>
          <w:sz w:val="18"/>
          <w:szCs w:val="18"/>
        </w:rPr>
        <w:t>月留校任教，</w:t>
      </w:r>
      <w:r>
        <w:rPr>
          <w:sz w:val="18"/>
          <w:szCs w:val="18"/>
        </w:rPr>
        <w:t>33</w:t>
      </w:r>
      <w:r>
        <w:rPr>
          <w:sz w:val="18"/>
          <w:szCs w:val="18"/>
        </w:rPr>
        <w:t>岁，讲师，现任生命科学学院团委书记。从</w:t>
      </w:r>
      <w:r>
        <w:rPr>
          <w:sz w:val="18"/>
          <w:szCs w:val="18"/>
        </w:rPr>
        <w:t>13</w:t>
      </w:r>
      <w:r>
        <w:rPr>
          <w:sz w:val="18"/>
          <w:szCs w:val="18"/>
        </w:rPr>
        <w:t>年开设领导力训练至今。</w:t>
      </w:r>
    </w:p>
    <w:p w:rsidR="00C72DC0" w:rsidRDefault="00C72DC0">
      <w:pPr>
        <w:spacing w:line="240" w:lineRule="exact"/>
        <w:ind w:firstLine="372"/>
        <w:rPr>
          <w:sz w:val="18"/>
          <w:szCs w:val="18"/>
        </w:rPr>
      </w:pPr>
    </w:p>
    <w:p w:rsidR="00C72DC0" w:rsidRDefault="00C72DC0">
      <w:pPr>
        <w:spacing w:line="240" w:lineRule="exact"/>
        <w:ind w:firstLine="372"/>
        <w:rPr>
          <w:sz w:val="18"/>
          <w:szCs w:val="18"/>
        </w:rPr>
      </w:pPr>
    </w:p>
    <w:p w:rsidR="00C72DC0" w:rsidRDefault="00FD1BC5">
      <w:pPr>
        <w:spacing w:line="240" w:lineRule="exact"/>
        <w:rPr>
          <w:rFonts w:eastAsia="黑体"/>
          <w:sz w:val="18"/>
          <w:szCs w:val="18"/>
        </w:rPr>
      </w:pPr>
      <w:r>
        <w:rPr>
          <w:rFonts w:eastAsia="黑体"/>
          <w:sz w:val="18"/>
          <w:szCs w:val="18"/>
        </w:rPr>
        <w:t>开课单位：学工部</w:t>
      </w:r>
      <w:r w:rsidR="00897D75">
        <w:rPr>
          <w:rFonts w:eastAsia="黑体" w:hint="eastAsia"/>
          <w:sz w:val="18"/>
          <w:szCs w:val="18"/>
        </w:rPr>
        <w:t xml:space="preserve">                                     </w:t>
      </w:r>
      <w:r>
        <w:rPr>
          <w:rFonts w:eastAsia="黑体"/>
          <w:sz w:val="18"/>
          <w:szCs w:val="18"/>
        </w:rPr>
        <w:t>中文名称：领导力提升与训练</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adjustRightInd w:val="0"/>
        <w:snapToGrid w:val="0"/>
        <w:spacing w:line="240" w:lineRule="exact"/>
        <w:rPr>
          <w:rFonts w:eastAsia="黑体"/>
          <w:sz w:val="18"/>
          <w:szCs w:val="18"/>
        </w:rPr>
      </w:pPr>
      <w:r>
        <w:rPr>
          <w:rFonts w:eastAsia="黑体"/>
          <w:sz w:val="18"/>
          <w:szCs w:val="18"/>
        </w:rPr>
        <w:t>教师姓名：王兰、石瑶</w:t>
      </w:r>
      <w:r w:rsidR="00897D75">
        <w:rPr>
          <w:rFonts w:eastAsia="黑体" w:hint="eastAsia"/>
          <w:sz w:val="18"/>
          <w:szCs w:val="18"/>
        </w:rPr>
        <w:t xml:space="preserve">                                 </w:t>
      </w:r>
      <w:r>
        <w:rPr>
          <w:rFonts w:eastAsia="黑体"/>
          <w:sz w:val="18"/>
          <w:szCs w:val="18"/>
        </w:rPr>
        <w:t>职称：助理研究员、讲师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250" w:firstLine="450"/>
        <w:rPr>
          <w:sz w:val="18"/>
          <w:szCs w:val="18"/>
        </w:rPr>
      </w:pPr>
      <w:r>
        <w:rPr>
          <w:sz w:val="18"/>
          <w:szCs w:val="18"/>
        </w:rPr>
        <w:t>领导能力是把握组织的使命及动员人们围绕这个使命奋斗的一种</w:t>
      </w:r>
      <w:hyperlink r:id="rId16" w:tooltip="能力" w:history="1">
        <w:r>
          <w:rPr>
            <w:sz w:val="18"/>
            <w:szCs w:val="18"/>
          </w:rPr>
          <w:t>能力</w:t>
        </w:r>
      </w:hyperlink>
      <w:r>
        <w:rPr>
          <w:sz w:val="18"/>
          <w:szCs w:val="18"/>
        </w:rPr>
        <w:t>。领导力是怎样做人的艺术，一个人要以个人的品质和个性去影响他人，从而推动整个团体的正向发展，首先要学会自我管理，其次是培养沟通协调能力。我们去引导学生们努力挖掘自己身上所具备的领导潜能也从这两方面入手。</w:t>
      </w:r>
    </w:p>
    <w:p w:rsidR="00C72DC0" w:rsidRDefault="00FD1BC5">
      <w:pPr>
        <w:spacing w:line="240" w:lineRule="exact"/>
        <w:rPr>
          <w:sz w:val="18"/>
          <w:szCs w:val="18"/>
        </w:rPr>
      </w:pPr>
      <w:r>
        <w:rPr>
          <w:sz w:val="18"/>
          <w:szCs w:val="18"/>
        </w:rPr>
        <w:t>第一部分：情绪管理与幸福生活</w:t>
      </w:r>
    </w:p>
    <w:p w:rsidR="00C72DC0" w:rsidRDefault="00FD1BC5">
      <w:pPr>
        <w:spacing w:line="240" w:lineRule="exact"/>
        <w:ind w:firstLineChars="250" w:firstLine="450"/>
        <w:rPr>
          <w:sz w:val="18"/>
          <w:szCs w:val="18"/>
        </w:rPr>
      </w:pPr>
      <w:r>
        <w:rPr>
          <w:sz w:val="18"/>
          <w:szCs w:val="18"/>
        </w:rPr>
        <w:t>我们将引导学生们掌握自我，学会调节情绪，对生活中的矛盾和事件引起的反应能适可而止的排解，能以乐观的态度、幽默的情绪及时缓解紧张的心理状态。在更高水平上认识自己，管理自己，激励自己，认识别人，即内在地修炼自我意识、自律和同理心，使得我们能够用有限的知识去运作无限的世界，更适合当前压力过大的生存环境。有助于我们以价值观为本，获得阳光心态，缔造和谐快乐，享受幸福人生。</w:t>
      </w:r>
      <w:r>
        <w:rPr>
          <w:sz w:val="18"/>
          <w:szCs w:val="18"/>
        </w:rPr>
        <w:lastRenderedPageBreak/>
        <w:t>通过情绪的控制增强自我管理能力，为领导力的发展奠定基础。</w:t>
      </w:r>
    </w:p>
    <w:p w:rsidR="00C72DC0" w:rsidRDefault="00FD1BC5">
      <w:pPr>
        <w:spacing w:line="240" w:lineRule="exact"/>
        <w:rPr>
          <w:sz w:val="18"/>
          <w:szCs w:val="18"/>
        </w:rPr>
      </w:pPr>
      <w:r>
        <w:rPr>
          <w:sz w:val="18"/>
          <w:szCs w:val="18"/>
        </w:rPr>
        <w:t>第二部分：沟通的艺术</w:t>
      </w:r>
    </w:p>
    <w:p w:rsidR="00C72DC0" w:rsidRDefault="00FD1BC5">
      <w:pPr>
        <w:spacing w:line="240" w:lineRule="exact"/>
        <w:ind w:firstLineChars="250" w:firstLine="450"/>
        <w:rPr>
          <w:sz w:val="18"/>
          <w:szCs w:val="18"/>
        </w:rPr>
      </w:pPr>
      <w:r>
        <w:rPr>
          <w:sz w:val="18"/>
          <w:szCs w:val="18"/>
        </w:rPr>
        <w:t>沟通是在不同的环境、文化和渠道中使用语言和非语言信息产生意义的过程。培养大学生在日常生活、报告、开会、面试等不同环境和场合中的沟通和表达能力，对大学生的个人成长和发展显得尤为重要。</w:t>
      </w:r>
    </w:p>
    <w:p w:rsidR="00C72DC0" w:rsidRDefault="00FD1BC5">
      <w:pPr>
        <w:spacing w:line="240" w:lineRule="exact"/>
        <w:ind w:firstLineChars="250" w:firstLine="450"/>
        <w:rPr>
          <w:sz w:val="18"/>
          <w:szCs w:val="18"/>
        </w:rPr>
      </w:pPr>
      <w:r>
        <w:rPr>
          <w:sz w:val="18"/>
          <w:szCs w:val="18"/>
        </w:rPr>
        <w:t>首先，通过对沟通概念的解析和沟通的作用和价值的阐释，让大学生们认识到沟通对于个人身心健康、保持良好人际关系、实现自身发展发挥着重要的作用。其次，我们利用美国马歇尔</w:t>
      </w:r>
      <w:r>
        <w:rPr>
          <w:sz w:val="18"/>
          <w:szCs w:val="18"/>
        </w:rPr>
        <w:t>·</w:t>
      </w:r>
      <w:r>
        <w:rPr>
          <w:sz w:val="18"/>
          <w:szCs w:val="18"/>
        </w:rPr>
        <w:t>卢森堡博士的</w:t>
      </w:r>
      <w:r>
        <w:rPr>
          <w:sz w:val="18"/>
          <w:szCs w:val="18"/>
        </w:rPr>
        <w:t>“</w:t>
      </w:r>
      <w:r>
        <w:rPr>
          <w:sz w:val="18"/>
          <w:szCs w:val="18"/>
        </w:rPr>
        <w:t>非暴力沟通</w:t>
      </w:r>
      <w:r>
        <w:rPr>
          <w:sz w:val="18"/>
          <w:szCs w:val="18"/>
        </w:rPr>
        <w:t>”</w:t>
      </w:r>
      <w:r>
        <w:rPr>
          <w:sz w:val="18"/>
          <w:szCs w:val="18"/>
        </w:rPr>
        <w:t>模型，引导学生了解沟通的四个要素</w:t>
      </w:r>
      <w:r>
        <w:rPr>
          <w:sz w:val="18"/>
          <w:szCs w:val="18"/>
        </w:rPr>
        <w:t>——</w:t>
      </w:r>
      <w:r>
        <w:rPr>
          <w:sz w:val="18"/>
          <w:szCs w:val="18"/>
        </w:rPr>
        <w:t>观察、感受、需要、请求的关系和在不同环境中的运用，帮助学生们树立起</w:t>
      </w:r>
      <w:r>
        <w:rPr>
          <w:sz w:val="18"/>
          <w:szCs w:val="18"/>
        </w:rPr>
        <w:t>“</w:t>
      </w:r>
      <w:r>
        <w:rPr>
          <w:sz w:val="18"/>
          <w:szCs w:val="18"/>
        </w:rPr>
        <w:t>真诚、包容、友好、互助</w:t>
      </w:r>
      <w:r>
        <w:rPr>
          <w:sz w:val="18"/>
          <w:szCs w:val="18"/>
        </w:rPr>
        <w:t>”</w:t>
      </w:r>
      <w:r>
        <w:rPr>
          <w:sz w:val="18"/>
          <w:szCs w:val="18"/>
        </w:rPr>
        <w:t>的沟通态度。第三，通过</w:t>
      </w:r>
      <w:r>
        <w:rPr>
          <w:sz w:val="18"/>
          <w:szCs w:val="18"/>
        </w:rPr>
        <w:t>“</w:t>
      </w:r>
      <w:r>
        <w:rPr>
          <w:sz w:val="18"/>
          <w:szCs w:val="18"/>
        </w:rPr>
        <w:t>倾听</w:t>
      </w:r>
      <w:r>
        <w:rPr>
          <w:sz w:val="18"/>
          <w:szCs w:val="18"/>
        </w:rPr>
        <w:t>”</w:t>
      </w:r>
      <w:r>
        <w:rPr>
          <w:sz w:val="18"/>
          <w:szCs w:val="18"/>
        </w:rPr>
        <w:t>概念和作用的解析以及训练，让学生体会到倾听的重要性，并学会将</w:t>
      </w:r>
      <w:r>
        <w:rPr>
          <w:sz w:val="18"/>
          <w:szCs w:val="18"/>
        </w:rPr>
        <w:t>“3F”</w:t>
      </w:r>
      <w:r>
        <w:rPr>
          <w:sz w:val="18"/>
          <w:szCs w:val="18"/>
        </w:rPr>
        <w:t>倾听法运用到实际生活中。最后，通过对不同沟通方式的介绍，让学生们体会</w:t>
      </w:r>
      <w:r>
        <w:rPr>
          <w:sz w:val="18"/>
          <w:szCs w:val="18"/>
        </w:rPr>
        <w:t>“</w:t>
      </w:r>
      <w:r>
        <w:rPr>
          <w:sz w:val="18"/>
          <w:szCs w:val="18"/>
        </w:rPr>
        <w:t>直接沟通</w:t>
      </w:r>
      <w:r>
        <w:rPr>
          <w:sz w:val="18"/>
          <w:szCs w:val="18"/>
        </w:rPr>
        <w:t>”</w:t>
      </w:r>
      <w:r>
        <w:rPr>
          <w:sz w:val="18"/>
          <w:szCs w:val="18"/>
        </w:rPr>
        <w:t>和</w:t>
      </w:r>
      <w:r>
        <w:rPr>
          <w:sz w:val="18"/>
          <w:szCs w:val="18"/>
        </w:rPr>
        <w:t>“</w:t>
      </w:r>
      <w:r>
        <w:rPr>
          <w:sz w:val="18"/>
          <w:szCs w:val="18"/>
        </w:rPr>
        <w:t>间接沟通</w:t>
      </w:r>
      <w:r>
        <w:rPr>
          <w:sz w:val="18"/>
          <w:szCs w:val="18"/>
        </w:rPr>
        <w:t>”</w:t>
      </w:r>
      <w:r>
        <w:rPr>
          <w:sz w:val="18"/>
          <w:szCs w:val="18"/>
        </w:rPr>
        <w:t>中需要注意的细节。同时，我们会给学生讲解沟通中身心语的运用，尤其在不同的环境和场合需要注意仪表仪态、面试和职场中需要注意的礼仪和沟通方式。</w:t>
      </w:r>
    </w:p>
    <w:p w:rsidR="00C72DC0" w:rsidRDefault="00FD1BC5">
      <w:pPr>
        <w:spacing w:line="240" w:lineRule="exact"/>
        <w:ind w:firstLineChars="250" w:firstLine="450"/>
        <w:rPr>
          <w:sz w:val="18"/>
          <w:szCs w:val="18"/>
        </w:rPr>
      </w:pPr>
      <w:r>
        <w:rPr>
          <w:sz w:val="18"/>
          <w:szCs w:val="18"/>
        </w:rPr>
        <w:t>此课程的特色在于，将理论知识贯穿到课程的活动体验、案例分析中，让学生在体验中学习理论，在训练中提高能力。让学生们理解到良好的沟通能力，并不仅仅是表面功夫，它是内心修炼和外在技巧的结合。在大学生时代，培养良好的沟通能力，对于走出校园、走向社会、走向职场，有着重要的意义和价值。</w:t>
      </w:r>
    </w:p>
    <w:p w:rsidR="00C72DC0" w:rsidRDefault="00FD1BC5">
      <w:pPr>
        <w:adjustRightInd w:val="0"/>
        <w:snapToGrid w:val="0"/>
        <w:spacing w:line="240" w:lineRule="exact"/>
        <w:rPr>
          <w:rFonts w:eastAsia="黑体"/>
          <w:sz w:val="18"/>
          <w:szCs w:val="18"/>
        </w:rPr>
      </w:pPr>
      <w:r>
        <w:rPr>
          <w:rFonts w:eastAsia="黑体"/>
          <w:sz w:val="18"/>
          <w:szCs w:val="18"/>
        </w:rPr>
        <w:t>教材和参考书目：</w:t>
      </w:r>
    </w:p>
    <w:p w:rsidR="00C72DC0" w:rsidRDefault="00FD1BC5">
      <w:pPr>
        <w:adjustRightInd w:val="0"/>
        <w:snapToGrid w:val="0"/>
        <w:spacing w:line="240" w:lineRule="exact"/>
        <w:rPr>
          <w:rFonts w:eastAsia="黑体"/>
          <w:sz w:val="18"/>
          <w:szCs w:val="18"/>
        </w:rPr>
      </w:pPr>
      <w:r>
        <w:rPr>
          <w:rFonts w:eastAsia="黑体"/>
          <w:sz w:val="18"/>
          <w:szCs w:val="18"/>
        </w:rPr>
        <w:t>教材：</w:t>
      </w:r>
    </w:p>
    <w:p w:rsidR="00C72DC0" w:rsidRDefault="00FD1BC5">
      <w:pPr>
        <w:pStyle w:val="10"/>
        <w:numPr>
          <w:ilvl w:val="0"/>
          <w:numId w:val="9"/>
        </w:numPr>
        <w:adjustRightInd w:val="0"/>
        <w:snapToGrid w:val="0"/>
        <w:spacing w:line="240" w:lineRule="exact"/>
        <w:ind w:firstLineChars="0"/>
        <w:rPr>
          <w:sz w:val="18"/>
          <w:szCs w:val="18"/>
        </w:rPr>
      </w:pPr>
      <w:r>
        <w:rPr>
          <w:sz w:val="18"/>
          <w:szCs w:val="18"/>
        </w:rPr>
        <w:t>马歇尔</w:t>
      </w:r>
      <w:r>
        <w:rPr>
          <w:sz w:val="18"/>
          <w:szCs w:val="18"/>
        </w:rPr>
        <w:t>·</w:t>
      </w:r>
      <w:r>
        <w:rPr>
          <w:sz w:val="18"/>
          <w:szCs w:val="18"/>
        </w:rPr>
        <w:t>卢森堡</w:t>
      </w:r>
      <w:r>
        <w:rPr>
          <w:sz w:val="18"/>
          <w:szCs w:val="18"/>
        </w:rPr>
        <w:t>/</w:t>
      </w:r>
      <w:r>
        <w:rPr>
          <w:sz w:val="18"/>
          <w:szCs w:val="18"/>
        </w:rPr>
        <w:t>阮胤华，《非暴力沟通》，华夏出版社，</w:t>
      </w:r>
      <w:r>
        <w:rPr>
          <w:sz w:val="18"/>
          <w:szCs w:val="18"/>
        </w:rPr>
        <w:t>2009</w:t>
      </w:r>
      <w:r>
        <w:rPr>
          <w:sz w:val="18"/>
          <w:szCs w:val="18"/>
        </w:rPr>
        <w:t>。</w:t>
      </w:r>
    </w:p>
    <w:p w:rsidR="00C72DC0" w:rsidRDefault="00FD1BC5">
      <w:pPr>
        <w:pStyle w:val="10"/>
        <w:numPr>
          <w:ilvl w:val="0"/>
          <w:numId w:val="9"/>
        </w:numPr>
        <w:adjustRightInd w:val="0"/>
        <w:snapToGrid w:val="0"/>
        <w:spacing w:line="240" w:lineRule="exact"/>
        <w:ind w:firstLineChars="0"/>
        <w:rPr>
          <w:sz w:val="18"/>
          <w:szCs w:val="18"/>
        </w:rPr>
      </w:pPr>
      <w:r>
        <w:rPr>
          <w:sz w:val="18"/>
          <w:szCs w:val="18"/>
        </w:rPr>
        <w:t>丹尼尔</w:t>
      </w:r>
      <w:r>
        <w:rPr>
          <w:sz w:val="18"/>
          <w:szCs w:val="18"/>
        </w:rPr>
        <w:t>•</w:t>
      </w:r>
      <w:r>
        <w:rPr>
          <w:sz w:val="18"/>
          <w:szCs w:val="18"/>
        </w:rPr>
        <w:t>戈尔曼，《</w:t>
      </w:r>
      <w:hyperlink r:id="rId17" w:tgtFrame="_blank" w:history="1">
        <w:r>
          <w:rPr>
            <w:sz w:val="18"/>
            <w:szCs w:val="18"/>
          </w:rPr>
          <w:t>情商</w:t>
        </w:r>
        <w:r>
          <w:rPr>
            <w:sz w:val="18"/>
            <w:szCs w:val="18"/>
          </w:rPr>
          <w:t>:</w:t>
        </w:r>
        <w:r>
          <w:rPr>
            <w:sz w:val="18"/>
            <w:szCs w:val="18"/>
          </w:rPr>
          <w:t>为什么情商比智商更重要</w:t>
        </w:r>
      </w:hyperlink>
      <w:r>
        <w:rPr>
          <w:sz w:val="18"/>
          <w:szCs w:val="18"/>
        </w:rPr>
        <w:t>》，中信出版社，</w:t>
      </w:r>
      <w:r>
        <w:rPr>
          <w:sz w:val="18"/>
          <w:szCs w:val="18"/>
        </w:rPr>
        <w:t>2010</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艾莎</w:t>
      </w:r>
      <w:r>
        <w:rPr>
          <w:sz w:val="18"/>
          <w:szCs w:val="18"/>
        </w:rPr>
        <w:t>·</w:t>
      </w:r>
      <w:r>
        <w:rPr>
          <w:sz w:val="18"/>
          <w:szCs w:val="18"/>
        </w:rPr>
        <w:t>恩格尔伯格</w:t>
      </w:r>
      <w:r>
        <w:rPr>
          <w:sz w:val="18"/>
          <w:szCs w:val="18"/>
        </w:rPr>
        <w:t>/</w:t>
      </w:r>
      <w:r>
        <w:rPr>
          <w:sz w:val="18"/>
          <w:szCs w:val="18"/>
        </w:rPr>
        <w:t>郭春宁，李天舒，《沟通改变生活》，中国人民大学出版社，</w:t>
      </w:r>
      <w:r>
        <w:rPr>
          <w:sz w:val="18"/>
          <w:szCs w:val="18"/>
        </w:rPr>
        <w:t>2013</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蔡康永，《说话之道》，沈阳出版社，</w:t>
      </w:r>
      <w:r>
        <w:rPr>
          <w:sz w:val="18"/>
          <w:szCs w:val="18"/>
        </w:rPr>
        <w:t>2010</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安德鲁</w:t>
      </w:r>
      <w:r>
        <w:rPr>
          <w:sz w:val="18"/>
          <w:szCs w:val="18"/>
        </w:rPr>
        <w:t>·</w:t>
      </w:r>
      <w:r>
        <w:rPr>
          <w:sz w:val="18"/>
          <w:szCs w:val="18"/>
        </w:rPr>
        <w:t>沃尔文</w:t>
      </w:r>
      <w:r>
        <w:rPr>
          <w:sz w:val="18"/>
          <w:szCs w:val="18"/>
        </w:rPr>
        <w:t>/</w:t>
      </w:r>
      <w:r>
        <w:rPr>
          <w:sz w:val="18"/>
          <w:szCs w:val="18"/>
        </w:rPr>
        <w:t>吴红雨，《倾听的艺术》，复旦大学出版社，</w:t>
      </w:r>
      <w:r>
        <w:rPr>
          <w:sz w:val="18"/>
          <w:szCs w:val="18"/>
        </w:rPr>
        <w:t>2010</w:t>
      </w:r>
      <w:r>
        <w:rPr>
          <w:sz w:val="18"/>
          <w:szCs w:val="18"/>
        </w:rPr>
        <w:t>。</w:t>
      </w:r>
    </w:p>
    <w:bookmarkStart w:id="8" w:name="__infodetail_pub"/>
    <w:p w:rsidR="00C72DC0" w:rsidRDefault="00AD1685">
      <w:pPr>
        <w:pStyle w:val="10"/>
        <w:numPr>
          <w:ilvl w:val="0"/>
          <w:numId w:val="10"/>
        </w:numPr>
        <w:adjustRightInd w:val="0"/>
        <w:snapToGrid w:val="0"/>
        <w:spacing w:line="240" w:lineRule="exact"/>
        <w:ind w:firstLineChars="0"/>
        <w:rPr>
          <w:sz w:val="18"/>
          <w:szCs w:val="18"/>
        </w:rPr>
      </w:pPr>
      <w:r>
        <w:rPr>
          <w:sz w:val="18"/>
          <w:szCs w:val="18"/>
        </w:rPr>
        <w:fldChar w:fldCharType="begin"/>
      </w:r>
      <w:r w:rsidR="00FD1BC5">
        <w:rPr>
          <w:sz w:val="18"/>
          <w:szCs w:val="18"/>
        </w:rPr>
        <w:instrText xml:space="preserve"> HYPERLINK "http://search.dangdang.com/?key2=%D5%C5%D1%D2%CB%C9&amp;medium=01&amp;category_path=01.00.00.00.00.00" \t "_blank"</w:instrText>
      </w:r>
      <w:r>
        <w:rPr>
          <w:sz w:val="18"/>
          <w:szCs w:val="18"/>
        </w:rPr>
        <w:fldChar w:fldCharType="separate"/>
      </w:r>
      <w:r w:rsidR="00FD1BC5">
        <w:rPr>
          <w:sz w:val="18"/>
          <w:szCs w:val="18"/>
        </w:rPr>
        <w:t>张岩松</w:t>
      </w:r>
      <w:r>
        <w:rPr>
          <w:sz w:val="18"/>
          <w:szCs w:val="18"/>
        </w:rPr>
        <w:fldChar w:fldCharType="end"/>
      </w:r>
      <w:r w:rsidR="00FD1BC5">
        <w:rPr>
          <w:sz w:val="18"/>
          <w:szCs w:val="18"/>
        </w:rPr>
        <w:t>，</w:t>
      </w:r>
      <w:hyperlink r:id="rId18" w:tgtFrame="_blank" w:history="1">
        <w:r w:rsidR="00FD1BC5">
          <w:rPr>
            <w:sz w:val="18"/>
            <w:szCs w:val="18"/>
          </w:rPr>
          <w:t>张丽英</w:t>
        </w:r>
      </w:hyperlink>
      <w:bookmarkEnd w:id="8"/>
      <w:r w:rsidR="00FD1BC5">
        <w:rPr>
          <w:sz w:val="18"/>
          <w:szCs w:val="18"/>
        </w:rPr>
        <w:t>，《现代职业礼仪与人际沟通》，清华大学出版社，</w:t>
      </w:r>
      <w:r w:rsidR="00FD1BC5">
        <w:rPr>
          <w:sz w:val="18"/>
          <w:szCs w:val="18"/>
        </w:rPr>
        <w:t>2011</w:t>
      </w:r>
      <w:r w:rsidR="00FD1BC5">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戴尔</w:t>
      </w:r>
      <w:r>
        <w:rPr>
          <w:sz w:val="18"/>
          <w:szCs w:val="18"/>
        </w:rPr>
        <w:t>·</w:t>
      </w:r>
      <w:r>
        <w:rPr>
          <w:sz w:val="18"/>
          <w:szCs w:val="18"/>
        </w:rPr>
        <w:t>卡耐基</w:t>
      </w:r>
      <w:r>
        <w:rPr>
          <w:sz w:val="18"/>
          <w:szCs w:val="18"/>
        </w:rPr>
        <w:t>/</w:t>
      </w:r>
      <w:r>
        <w:rPr>
          <w:sz w:val="18"/>
          <w:szCs w:val="18"/>
        </w:rPr>
        <w:t>刘祜，《人性的弱点》，</w:t>
      </w:r>
      <w:hyperlink r:id="rId19" w:tgtFrame="_blank" w:history="1">
        <w:r>
          <w:rPr>
            <w:sz w:val="18"/>
            <w:szCs w:val="18"/>
          </w:rPr>
          <w:t>陕西师范大学出版社</w:t>
        </w:r>
      </w:hyperlink>
      <w:r>
        <w:rPr>
          <w:sz w:val="18"/>
          <w:szCs w:val="18"/>
        </w:rPr>
        <w:t>，</w:t>
      </w:r>
      <w:r>
        <w:rPr>
          <w:sz w:val="18"/>
          <w:szCs w:val="18"/>
        </w:rPr>
        <w:t>2011</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詹姆斯，《</w:t>
      </w:r>
      <w:hyperlink r:id="rId20" w:tgtFrame="_blank" w:history="1">
        <w:r>
          <w:rPr>
            <w:sz w:val="18"/>
            <w:szCs w:val="18"/>
          </w:rPr>
          <w:t>心理学原理</w:t>
        </w:r>
      </w:hyperlink>
      <w:r>
        <w:rPr>
          <w:sz w:val="18"/>
          <w:szCs w:val="18"/>
        </w:rPr>
        <w:t>》，北京大学出版社，</w:t>
      </w:r>
      <w:r>
        <w:rPr>
          <w:sz w:val="18"/>
          <w:szCs w:val="18"/>
        </w:rPr>
        <w:t>2013</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泰勒</w:t>
      </w:r>
      <w:r>
        <w:rPr>
          <w:sz w:val="18"/>
          <w:szCs w:val="18"/>
        </w:rPr>
        <w:t>•</w:t>
      </w:r>
      <w:r>
        <w:rPr>
          <w:sz w:val="18"/>
          <w:szCs w:val="18"/>
        </w:rPr>
        <w:t>本</w:t>
      </w:r>
      <w:r>
        <w:rPr>
          <w:sz w:val="18"/>
          <w:szCs w:val="18"/>
        </w:rPr>
        <w:t>-</w:t>
      </w:r>
      <w:r>
        <w:rPr>
          <w:sz w:val="18"/>
          <w:szCs w:val="18"/>
        </w:rPr>
        <w:t>沙哈尔，《幸福的方法：哈佛大学最受欢迎的幸福》，中信出版社，</w:t>
      </w:r>
      <w:r>
        <w:rPr>
          <w:sz w:val="18"/>
          <w:szCs w:val="18"/>
        </w:rPr>
        <w:t>2013</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斯蒂芬</w:t>
      </w:r>
      <w:r>
        <w:rPr>
          <w:sz w:val="18"/>
          <w:szCs w:val="18"/>
        </w:rPr>
        <w:t>•P•</w:t>
      </w:r>
      <w:r>
        <w:rPr>
          <w:sz w:val="18"/>
          <w:szCs w:val="18"/>
        </w:rPr>
        <w:t>罗宾斯，《管理学（第</w:t>
      </w:r>
      <w:r>
        <w:rPr>
          <w:sz w:val="18"/>
          <w:szCs w:val="18"/>
        </w:rPr>
        <w:t>11</w:t>
      </w:r>
      <w:r>
        <w:rPr>
          <w:sz w:val="18"/>
          <w:szCs w:val="18"/>
        </w:rPr>
        <w:t>版）》，中国人民大学出版社，</w:t>
      </w:r>
      <w:r>
        <w:rPr>
          <w:sz w:val="18"/>
          <w:szCs w:val="18"/>
        </w:rPr>
        <w:t>2012</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赵志裕，《文化社会心理学》，中国人民大学出版社，</w:t>
      </w:r>
      <w:r>
        <w:rPr>
          <w:sz w:val="18"/>
          <w:szCs w:val="18"/>
        </w:rPr>
        <w:t>2011</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罗伯特</w:t>
      </w:r>
      <w:r>
        <w:rPr>
          <w:sz w:val="18"/>
          <w:szCs w:val="18"/>
        </w:rPr>
        <w:t>•B•</w:t>
      </w:r>
      <w:r>
        <w:rPr>
          <w:sz w:val="18"/>
          <w:szCs w:val="18"/>
        </w:rPr>
        <w:t>西奥迪尼，《影响力》，万卷出版公司，</w:t>
      </w:r>
      <w:r>
        <w:rPr>
          <w:sz w:val="18"/>
          <w:szCs w:val="18"/>
        </w:rPr>
        <w:t>2010</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毕淑敏，《幸福的七种颜色》，北京十月文艺出版社，</w:t>
      </w:r>
      <w:r>
        <w:rPr>
          <w:sz w:val="18"/>
          <w:szCs w:val="18"/>
        </w:rPr>
        <w:t>2010</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彼得</w:t>
      </w:r>
      <w:r>
        <w:rPr>
          <w:sz w:val="18"/>
          <w:szCs w:val="18"/>
        </w:rPr>
        <w:t>•</w:t>
      </w:r>
      <w:r>
        <w:rPr>
          <w:sz w:val="18"/>
          <w:szCs w:val="18"/>
        </w:rPr>
        <w:t>德鲁克，《卓有成效的管理者（珍藏版）》，机械工业出版社，</w:t>
      </w:r>
      <w:r>
        <w:rPr>
          <w:sz w:val="18"/>
          <w:szCs w:val="18"/>
        </w:rPr>
        <w:t>2009</w:t>
      </w:r>
      <w:r>
        <w:rPr>
          <w:sz w:val="18"/>
          <w:szCs w:val="18"/>
        </w:rPr>
        <w:t>。</w:t>
      </w:r>
    </w:p>
    <w:p w:rsidR="00C72DC0" w:rsidRDefault="00FD1BC5">
      <w:pPr>
        <w:pStyle w:val="10"/>
        <w:numPr>
          <w:ilvl w:val="0"/>
          <w:numId w:val="10"/>
        </w:numPr>
        <w:adjustRightInd w:val="0"/>
        <w:snapToGrid w:val="0"/>
        <w:spacing w:line="240" w:lineRule="exact"/>
        <w:ind w:firstLineChars="0"/>
        <w:rPr>
          <w:sz w:val="18"/>
          <w:szCs w:val="18"/>
        </w:rPr>
      </w:pPr>
      <w:r>
        <w:rPr>
          <w:sz w:val="18"/>
          <w:szCs w:val="18"/>
        </w:rPr>
        <w:t>马丁</w:t>
      </w:r>
      <w:r>
        <w:rPr>
          <w:sz w:val="18"/>
          <w:szCs w:val="18"/>
        </w:rPr>
        <w:t>•</w:t>
      </w:r>
      <w:r>
        <w:rPr>
          <w:sz w:val="18"/>
          <w:szCs w:val="18"/>
        </w:rPr>
        <w:t>塞利格曼，《认识自己</w:t>
      </w:r>
      <w:r>
        <w:rPr>
          <w:sz w:val="18"/>
          <w:szCs w:val="18"/>
        </w:rPr>
        <w:t>,</w:t>
      </w:r>
      <w:r>
        <w:rPr>
          <w:sz w:val="18"/>
          <w:szCs w:val="18"/>
        </w:rPr>
        <w:t>接纳自己》，万卷出版公司，</w:t>
      </w:r>
      <w:r>
        <w:rPr>
          <w:sz w:val="18"/>
          <w:szCs w:val="18"/>
        </w:rPr>
        <w:t>2010</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spacing w:line="240" w:lineRule="exact"/>
        <w:ind w:firstLineChars="250" w:firstLine="450"/>
        <w:rPr>
          <w:sz w:val="18"/>
          <w:szCs w:val="18"/>
        </w:rPr>
      </w:pPr>
      <w:r>
        <w:rPr>
          <w:sz w:val="18"/>
          <w:szCs w:val="18"/>
        </w:rPr>
        <w:t>考试方式：课程结业论文。</w:t>
      </w:r>
    </w:p>
    <w:p w:rsidR="00C72DC0" w:rsidRDefault="00FD1BC5">
      <w:pPr>
        <w:spacing w:line="240" w:lineRule="exact"/>
        <w:ind w:firstLineChars="250" w:firstLine="450"/>
        <w:rPr>
          <w:sz w:val="18"/>
          <w:szCs w:val="18"/>
        </w:rPr>
      </w:pPr>
      <w:r>
        <w:rPr>
          <w:sz w:val="18"/>
          <w:szCs w:val="18"/>
        </w:rPr>
        <w:t>考核方法：</w:t>
      </w:r>
      <w:r>
        <w:rPr>
          <w:sz w:val="18"/>
          <w:szCs w:val="18"/>
        </w:rPr>
        <w:t xml:space="preserve">20% </w:t>
      </w:r>
      <w:r>
        <w:rPr>
          <w:sz w:val="18"/>
          <w:szCs w:val="18"/>
        </w:rPr>
        <w:t>课堂互动打分；</w:t>
      </w:r>
      <w:r>
        <w:rPr>
          <w:sz w:val="18"/>
          <w:szCs w:val="18"/>
        </w:rPr>
        <w:t>20%</w:t>
      </w:r>
      <w:r>
        <w:rPr>
          <w:sz w:val="18"/>
          <w:szCs w:val="18"/>
        </w:rPr>
        <w:t>作业打分；</w:t>
      </w:r>
      <w:r>
        <w:rPr>
          <w:sz w:val="18"/>
          <w:szCs w:val="18"/>
        </w:rPr>
        <w:t>60%</w:t>
      </w:r>
      <w:r>
        <w:rPr>
          <w:sz w:val="18"/>
          <w:szCs w:val="18"/>
        </w:rPr>
        <w:t>考试得分。</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widowControl/>
        <w:autoSpaceDE w:val="0"/>
        <w:autoSpaceDN w:val="0"/>
        <w:spacing w:line="240" w:lineRule="exact"/>
        <w:ind w:firstLineChars="200" w:firstLine="360"/>
        <w:textAlignment w:val="bottom"/>
        <w:rPr>
          <w:sz w:val="18"/>
          <w:szCs w:val="18"/>
        </w:rPr>
      </w:pPr>
      <w:r>
        <w:rPr>
          <w:sz w:val="18"/>
          <w:szCs w:val="18"/>
        </w:rPr>
        <w:t>王兰，就职于南开大学生命科学学院，助理研究员，任党委秘书兼博士生辅导员，主持南开大学学工部思想政治课题一项，参与校组织部党建创新项目三项，其中有一项已经结题，积极在学院内开展学生党支部书记培训、学生的就业指导讲座等工作。</w:t>
      </w:r>
    </w:p>
    <w:p w:rsidR="00C72DC0" w:rsidRDefault="00FD1BC5">
      <w:pPr>
        <w:spacing w:line="240" w:lineRule="exact"/>
        <w:ind w:firstLine="372"/>
        <w:rPr>
          <w:sz w:val="18"/>
          <w:szCs w:val="18"/>
        </w:rPr>
      </w:pPr>
      <w:r>
        <w:rPr>
          <w:sz w:val="18"/>
          <w:szCs w:val="18"/>
        </w:rPr>
        <w:t>石瑶，讲师，武装部军事教研室。曾获南开大学教学成果奖一等奖（第六完成人）连续三个学期开设大学生职业发展与就业指导公选课。</w:t>
      </w:r>
    </w:p>
    <w:p w:rsidR="00C72DC0" w:rsidRDefault="00C72DC0">
      <w:pPr>
        <w:spacing w:line="240" w:lineRule="exact"/>
        <w:ind w:firstLine="372"/>
        <w:rPr>
          <w:sz w:val="18"/>
          <w:szCs w:val="18"/>
        </w:rPr>
      </w:pPr>
    </w:p>
    <w:p w:rsidR="00C72DC0" w:rsidRDefault="00C72DC0">
      <w:pPr>
        <w:spacing w:line="240" w:lineRule="exact"/>
        <w:ind w:firstLine="372"/>
        <w:rPr>
          <w:sz w:val="18"/>
          <w:szCs w:val="18"/>
        </w:rPr>
      </w:pPr>
    </w:p>
    <w:p w:rsidR="00C72DC0" w:rsidRDefault="00FD1BC5">
      <w:pPr>
        <w:spacing w:line="240" w:lineRule="exact"/>
        <w:rPr>
          <w:rFonts w:eastAsia="黑体"/>
          <w:sz w:val="18"/>
          <w:szCs w:val="18"/>
        </w:rPr>
      </w:pPr>
      <w:r>
        <w:rPr>
          <w:rFonts w:eastAsia="黑体"/>
          <w:sz w:val="18"/>
          <w:szCs w:val="18"/>
        </w:rPr>
        <w:t>开课单位：学工部</w:t>
      </w:r>
      <w:r w:rsidR="00897D75">
        <w:rPr>
          <w:rFonts w:eastAsia="黑体" w:hint="eastAsia"/>
          <w:sz w:val="18"/>
          <w:szCs w:val="18"/>
        </w:rPr>
        <w:t xml:space="preserve">                               </w:t>
      </w:r>
      <w:r>
        <w:rPr>
          <w:rFonts w:eastAsia="黑体"/>
          <w:sz w:val="18"/>
          <w:szCs w:val="18"/>
        </w:rPr>
        <w:t>中文名称：</w:t>
      </w:r>
      <w:r>
        <w:rPr>
          <w:rFonts w:eastAsia="黑体" w:hint="eastAsia"/>
          <w:sz w:val="18"/>
          <w:szCs w:val="18"/>
        </w:rPr>
        <w:t>九型人格与自我成长</w:t>
      </w:r>
    </w:p>
    <w:p w:rsidR="00C72DC0" w:rsidRDefault="00FD1BC5">
      <w:pPr>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spacing w:line="240" w:lineRule="exact"/>
        <w:rPr>
          <w:rFonts w:eastAsia="黑体"/>
          <w:sz w:val="18"/>
          <w:szCs w:val="18"/>
        </w:rPr>
      </w:pPr>
      <w:r>
        <w:rPr>
          <w:rFonts w:eastAsia="黑体"/>
          <w:sz w:val="18"/>
          <w:szCs w:val="18"/>
        </w:rPr>
        <w:t>教师姓名：</w:t>
      </w:r>
      <w:r>
        <w:rPr>
          <w:rFonts w:eastAsia="黑体" w:hint="eastAsia"/>
          <w:sz w:val="18"/>
          <w:szCs w:val="18"/>
        </w:rPr>
        <w:t>朱红</w:t>
      </w:r>
      <w:r w:rsidR="00897D75">
        <w:rPr>
          <w:rFonts w:eastAsia="黑体" w:hint="eastAsia"/>
          <w:sz w:val="18"/>
          <w:szCs w:val="18"/>
        </w:rPr>
        <w:t xml:space="preserve">                                 </w:t>
      </w:r>
      <w:r>
        <w:rPr>
          <w:rFonts w:eastAsia="黑体"/>
          <w:sz w:val="18"/>
          <w:szCs w:val="18"/>
        </w:rPr>
        <w:t>职称：</w:t>
      </w:r>
      <w:r>
        <w:rPr>
          <w:rFonts w:eastAsia="黑体" w:hint="eastAsia"/>
          <w:sz w:val="18"/>
          <w:szCs w:val="18"/>
        </w:rPr>
        <w:t>副教授</w:t>
      </w:r>
    </w:p>
    <w:p w:rsidR="00C72DC0" w:rsidRDefault="00FD1BC5">
      <w:pPr>
        <w:spacing w:line="240" w:lineRule="exact"/>
        <w:rPr>
          <w:rFonts w:eastAsia="黑体"/>
          <w:sz w:val="18"/>
          <w:szCs w:val="18"/>
        </w:rPr>
      </w:pPr>
      <w:r>
        <w:rPr>
          <w:rFonts w:eastAsia="黑体"/>
          <w:sz w:val="18"/>
          <w:szCs w:val="18"/>
        </w:rPr>
        <w:t>课程简介：</w:t>
      </w:r>
    </w:p>
    <w:p w:rsidR="00C72DC0" w:rsidRDefault="00FD1BC5">
      <w:pPr>
        <w:adjustRightInd w:val="0"/>
        <w:snapToGrid w:val="0"/>
        <w:spacing w:line="240" w:lineRule="exact"/>
        <w:ind w:firstLineChars="200" w:firstLine="360"/>
        <w:rPr>
          <w:sz w:val="18"/>
          <w:szCs w:val="18"/>
        </w:rPr>
      </w:pPr>
      <w:r>
        <w:rPr>
          <w:rFonts w:hint="eastAsia"/>
          <w:sz w:val="18"/>
          <w:szCs w:val="18"/>
        </w:rPr>
        <w:t>本课程是一门从性格角度进行自我认知与成长的实用心理学课程。九型人格作为一种深层次了解人的方法和学问，它按照人们的思维模式、情绪反应模式和行为习惯等性格特征，将人分为九种不同类型。它与当今各种性格分类法的最大区别在于：九型人格揭示了人们内在最深层的价值观和注意力焦点。九型人格的卓越之处在于能穿透人们表面的情绪和行为特征，进入人心最深处，发现人的最真实、最根本的需求和渴望。</w:t>
      </w:r>
    </w:p>
    <w:p w:rsidR="00C72DC0" w:rsidRDefault="00FD1BC5">
      <w:pPr>
        <w:adjustRightInd w:val="0"/>
        <w:snapToGrid w:val="0"/>
        <w:spacing w:line="240" w:lineRule="exact"/>
        <w:ind w:firstLineChars="200" w:firstLine="360"/>
        <w:rPr>
          <w:sz w:val="18"/>
          <w:szCs w:val="18"/>
        </w:rPr>
      </w:pPr>
      <w:r>
        <w:rPr>
          <w:rFonts w:hint="eastAsia"/>
          <w:sz w:val="18"/>
          <w:szCs w:val="18"/>
        </w:rPr>
        <w:t>课程内容主要包括：九型人格的起源与发展；目前在国际国内的广泛应用；对九种性格类型从核心价值观、潜在欲望、注意力焦点、行为表现特征等方面逐一进行探索，并对如何善用每一性格类型的优势、突破局限提出成长建议；以及九型人格在人际沟通中的应用等等。</w:t>
      </w:r>
    </w:p>
    <w:p w:rsidR="00C72DC0" w:rsidRDefault="00FD1BC5">
      <w:pPr>
        <w:adjustRightInd w:val="0"/>
        <w:snapToGrid w:val="0"/>
        <w:spacing w:line="240" w:lineRule="exact"/>
        <w:ind w:firstLineChars="200" w:firstLine="360"/>
        <w:rPr>
          <w:sz w:val="18"/>
          <w:szCs w:val="18"/>
        </w:rPr>
      </w:pPr>
      <w:r>
        <w:rPr>
          <w:rFonts w:hint="eastAsia"/>
          <w:sz w:val="18"/>
          <w:szCs w:val="18"/>
        </w:rPr>
        <w:t>这门课程适合所有的在校大学生。课程可以帮助学生了解自己的个性优势、局限及自我成长突破的方向；同时帮助学生洞察理解他人，用有效的方式与他人互动沟通，最终提升自己人生的幸福和成功。</w:t>
      </w:r>
    </w:p>
    <w:p w:rsidR="00C72DC0" w:rsidRDefault="00FD1BC5">
      <w:pPr>
        <w:spacing w:line="240" w:lineRule="exact"/>
        <w:rPr>
          <w:rFonts w:eastAsia="黑体"/>
          <w:sz w:val="18"/>
          <w:szCs w:val="18"/>
        </w:rPr>
      </w:pPr>
      <w:r>
        <w:rPr>
          <w:rFonts w:eastAsia="黑体"/>
          <w:sz w:val="18"/>
          <w:szCs w:val="18"/>
        </w:rPr>
        <w:t>教材和参考书目：</w:t>
      </w:r>
    </w:p>
    <w:p w:rsidR="00C72DC0" w:rsidRDefault="00FD1BC5">
      <w:pPr>
        <w:spacing w:line="240" w:lineRule="exact"/>
        <w:rPr>
          <w:rFonts w:eastAsia="黑体"/>
          <w:sz w:val="18"/>
          <w:szCs w:val="18"/>
        </w:rPr>
      </w:pPr>
      <w:r>
        <w:rPr>
          <w:rFonts w:eastAsia="黑体"/>
          <w:sz w:val="18"/>
          <w:szCs w:val="18"/>
        </w:rPr>
        <w:lastRenderedPageBreak/>
        <w:t>教材：</w:t>
      </w:r>
    </w:p>
    <w:p w:rsidR="00C72DC0" w:rsidRDefault="00FD1BC5">
      <w:pPr>
        <w:spacing w:line="240" w:lineRule="exact"/>
        <w:rPr>
          <w:rFonts w:ascii="宋体" w:hAnsi="宋体"/>
          <w:sz w:val="18"/>
          <w:szCs w:val="18"/>
        </w:rPr>
      </w:pPr>
      <w:r>
        <w:rPr>
          <w:rFonts w:ascii="宋体" w:hAnsi="宋体" w:hint="eastAsia"/>
          <w:sz w:val="18"/>
          <w:szCs w:val="18"/>
        </w:rPr>
        <w:t>自编讲义</w:t>
      </w:r>
    </w:p>
    <w:p w:rsidR="00C72DC0" w:rsidRDefault="00FD1BC5">
      <w:pPr>
        <w:spacing w:line="240" w:lineRule="exact"/>
        <w:rPr>
          <w:rFonts w:eastAsia="黑体"/>
          <w:sz w:val="18"/>
          <w:szCs w:val="18"/>
        </w:rPr>
      </w:pPr>
      <w:r>
        <w:rPr>
          <w:rFonts w:eastAsia="黑体"/>
          <w:sz w:val="18"/>
          <w:szCs w:val="18"/>
        </w:rPr>
        <w:t>参考书：</w:t>
      </w:r>
    </w:p>
    <w:p w:rsidR="00C72DC0" w:rsidRDefault="00FD1BC5">
      <w:pPr>
        <w:adjustRightInd w:val="0"/>
        <w:snapToGrid w:val="0"/>
        <w:spacing w:line="240" w:lineRule="exact"/>
        <w:ind w:left="360"/>
        <w:rPr>
          <w:sz w:val="18"/>
          <w:szCs w:val="18"/>
        </w:rPr>
      </w:pPr>
      <w:r>
        <w:rPr>
          <w:rFonts w:hint="eastAsia"/>
          <w:sz w:val="18"/>
          <w:szCs w:val="18"/>
        </w:rPr>
        <w:t>1</w:t>
      </w:r>
      <w:r>
        <w:rPr>
          <w:rFonts w:hint="eastAsia"/>
          <w:sz w:val="18"/>
          <w:szCs w:val="18"/>
        </w:rPr>
        <w:t>、帕尔默，《九型人格》，华夏出版社，</w:t>
      </w:r>
      <w:r>
        <w:rPr>
          <w:rFonts w:hint="eastAsia"/>
          <w:sz w:val="18"/>
          <w:szCs w:val="18"/>
        </w:rPr>
        <w:t>2006</w:t>
      </w:r>
      <w:r>
        <w:rPr>
          <w:rFonts w:hint="eastAsia"/>
          <w:sz w:val="18"/>
          <w:szCs w:val="18"/>
        </w:rPr>
        <w:t>。</w:t>
      </w:r>
    </w:p>
    <w:p w:rsidR="00C72DC0" w:rsidRDefault="00FD1BC5">
      <w:pPr>
        <w:adjustRightInd w:val="0"/>
        <w:snapToGrid w:val="0"/>
        <w:spacing w:line="240" w:lineRule="exact"/>
        <w:ind w:left="360"/>
        <w:rPr>
          <w:sz w:val="18"/>
          <w:szCs w:val="18"/>
        </w:rPr>
      </w:pPr>
      <w:r>
        <w:rPr>
          <w:rFonts w:hint="eastAsia"/>
          <w:sz w:val="18"/>
          <w:szCs w:val="18"/>
        </w:rPr>
        <w:t>2</w:t>
      </w:r>
      <w:r>
        <w:rPr>
          <w:rFonts w:hint="eastAsia"/>
          <w:sz w:val="18"/>
          <w:szCs w:val="18"/>
        </w:rPr>
        <w:t>、帕尔默，《职场与恋爱中的九型人格》，华夏出版社，</w:t>
      </w:r>
      <w:r>
        <w:rPr>
          <w:rFonts w:hint="eastAsia"/>
          <w:sz w:val="18"/>
          <w:szCs w:val="18"/>
        </w:rPr>
        <w:t>2007</w:t>
      </w:r>
      <w:r>
        <w:rPr>
          <w:rFonts w:hint="eastAsia"/>
          <w:sz w:val="18"/>
          <w:szCs w:val="18"/>
        </w:rPr>
        <w:t>。</w:t>
      </w:r>
    </w:p>
    <w:p w:rsidR="00C72DC0" w:rsidRDefault="00FD1BC5">
      <w:pPr>
        <w:adjustRightInd w:val="0"/>
        <w:snapToGrid w:val="0"/>
        <w:spacing w:line="240" w:lineRule="exact"/>
        <w:ind w:left="360"/>
        <w:rPr>
          <w:sz w:val="18"/>
          <w:szCs w:val="18"/>
        </w:rPr>
      </w:pPr>
      <w:r>
        <w:rPr>
          <w:rFonts w:hint="eastAsia"/>
          <w:sz w:val="18"/>
          <w:szCs w:val="18"/>
        </w:rPr>
        <w:t>3</w:t>
      </w:r>
      <w:r>
        <w:rPr>
          <w:rFonts w:hint="eastAsia"/>
          <w:sz w:val="18"/>
          <w:szCs w:val="18"/>
        </w:rPr>
        <w:t>、里索，《九型人格：了解自我、洞悉他人的秘诀》，南海出版社，</w:t>
      </w:r>
      <w:r>
        <w:rPr>
          <w:rFonts w:hint="eastAsia"/>
          <w:sz w:val="18"/>
          <w:szCs w:val="18"/>
        </w:rPr>
        <w:t>2013</w:t>
      </w:r>
      <w:r>
        <w:rPr>
          <w:rFonts w:hint="eastAsia"/>
          <w:sz w:val="18"/>
          <w:szCs w:val="18"/>
        </w:rPr>
        <w:t>。</w:t>
      </w:r>
    </w:p>
    <w:p w:rsidR="00C72DC0" w:rsidRDefault="00FD1BC5">
      <w:pPr>
        <w:adjustRightInd w:val="0"/>
        <w:snapToGrid w:val="0"/>
        <w:spacing w:line="240" w:lineRule="exact"/>
        <w:ind w:left="360"/>
        <w:rPr>
          <w:sz w:val="18"/>
          <w:szCs w:val="18"/>
        </w:rPr>
      </w:pPr>
      <w:r>
        <w:rPr>
          <w:rFonts w:hint="eastAsia"/>
          <w:sz w:val="18"/>
          <w:szCs w:val="18"/>
        </w:rPr>
        <w:t>4</w:t>
      </w:r>
      <w:r>
        <w:rPr>
          <w:rFonts w:hint="eastAsia"/>
          <w:sz w:val="18"/>
          <w:szCs w:val="18"/>
        </w:rPr>
        <w:t>、里索，《九型人格：发现你的人格类型》，南海出版社，</w:t>
      </w:r>
      <w:r>
        <w:rPr>
          <w:rFonts w:hint="eastAsia"/>
          <w:sz w:val="18"/>
          <w:szCs w:val="18"/>
        </w:rPr>
        <w:t>2013</w:t>
      </w:r>
      <w:r>
        <w:rPr>
          <w:rFonts w:hint="eastAsia"/>
          <w:sz w:val="18"/>
          <w:szCs w:val="18"/>
        </w:rPr>
        <w:t>。</w:t>
      </w:r>
    </w:p>
    <w:p w:rsidR="00C72DC0" w:rsidRDefault="00FD1BC5">
      <w:pPr>
        <w:adjustRightInd w:val="0"/>
        <w:snapToGrid w:val="0"/>
        <w:spacing w:line="240" w:lineRule="exact"/>
        <w:ind w:left="360"/>
        <w:rPr>
          <w:sz w:val="18"/>
          <w:szCs w:val="18"/>
        </w:rPr>
      </w:pPr>
      <w:r>
        <w:rPr>
          <w:rFonts w:hint="eastAsia"/>
          <w:sz w:val="18"/>
          <w:szCs w:val="18"/>
        </w:rPr>
        <w:t>5</w:t>
      </w:r>
      <w:r>
        <w:rPr>
          <w:rFonts w:hint="eastAsia"/>
          <w:sz w:val="18"/>
          <w:szCs w:val="18"/>
        </w:rPr>
        <w:t>、帕尔默，《九型人格：职场高品质沟通的艺术》，北京联合出版社，</w:t>
      </w:r>
      <w:r>
        <w:rPr>
          <w:rFonts w:hint="eastAsia"/>
          <w:sz w:val="18"/>
          <w:szCs w:val="18"/>
        </w:rPr>
        <w:t>2016</w:t>
      </w:r>
      <w:r>
        <w:rPr>
          <w:rFonts w:hint="eastAsia"/>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spacing w:line="240" w:lineRule="exact"/>
        <w:ind w:firstLineChars="250" w:firstLine="450"/>
        <w:rPr>
          <w:sz w:val="18"/>
          <w:szCs w:val="18"/>
        </w:rPr>
      </w:pPr>
      <w:r>
        <w:rPr>
          <w:sz w:val="18"/>
          <w:szCs w:val="18"/>
        </w:rPr>
        <w:t>考试方式：</w:t>
      </w:r>
    </w:p>
    <w:p w:rsidR="00C72DC0" w:rsidRDefault="00FD1BC5">
      <w:pPr>
        <w:spacing w:line="240" w:lineRule="exact"/>
        <w:ind w:firstLineChars="250" w:firstLine="450"/>
        <w:rPr>
          <w:sz w:val="18"/>
          <w:szCs w:val="18"/>
        </w:rPr>
      </w:pPr>
      <w:r>
        <w:rPr>
          <w:sz w:val="18"/>
          <w:szCs w:val="18"/>
        </w:rPr>
        <w:t>考核方法：</w:t>
      </w:r>
      <w:r>
        <w:rPr>
          <w:rFonts w:hint="eastAsia"/>
          <w:sz w:val="18"/>
          <w:szCs w:val="18"/>
        </w:rPr>
        <w:t>1.</w:t>
      </w:r>
      <w:r>
        <w:rPr>
          <w:rFonts w:hint="eastAsia"/>
          <w:sz w:val="18"/>
          <w:szCs w:val="18"/>
        </w:rPr>
        <w:t>出勤</w:t>
      </w:r>
      <w:r>
        <w:rPr>
          <w:rFonts w:hint="eastAsia"/>
          <w:sz w:val="18"/>
          <w:szCs w:val="18"/>
        </w:rPr>
        <w:t>20%    2.</w:t>
      </w:r>
      <w:r>
        <w:rPr>
          <w:rFonts w:hint="eastAsia"/>
          <w:sz w:val="18"/>
          <w:szCs w:val="18"/>
        </w:rPr>
        <w:t>平时课堂活动参与情况</w:t>
      </w:r>
      <w:r>
        <w:rPr>
          <w:rFonts w:hint="eastAsia"/>
          <w:sz w:val="18"/>
          <w:szCs w:val="18"/>
        </w:rPr>
        <w:t xml:space="preserve"> 30%     3.</w:t>
      </w:r>
      <w:r>
        <w:rPr>
          <w:rFonts w:hint="eastAsia"/>
          <w:sz w:val="18"/>
          <w:szCs w:val="18"/>
        </w:rPr>
        <w:t>期末考试形式</w:t>
      </w:r>
      <w:r>
        <w:rPr>
          <w:rFonts w:hint="eastAsia"/>
          <w:sz w:val="18"/>
          <w:szCs w:val="18"/>
        </w:rPr>
        <w:t>:</w:t>
      </w:r>
      <w:r>
        <w:rPr>
          <w:rFonts w:hint="eastAsia"/>
          <w:sz w:val="18"/>
          <w:szCs w:val="18"/>
        </w:rPr>
        <w:t>开卷</w:t>
      </w:r>
      <w:r>
        <w:rPr>
          <w:rFonts w:hint="eastAsia"/>
          <w:sz w:val="18"/>
          <w:szCs w:val="18"/>
        </w:rPr>
        <w:t>50%</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372"/>
        <w:rPr>
          <w:sz w:val="18"/>
          <w:szCs w:val="18"/>
        </w:rPr>
      </w:pPr>
      <w:r>
        <w:rPr>
          <w:rFonts w:hint="eastAsia"/>
          <w:sz w:val="18"/>
          <w:szCs w:val="18"/>
        </w:rPr>
        <w:t>学生心理健康指导中心副教授，国家二级心理咨询师、国家高级职业指导师、</w:t>
      </w:r>
      <w:r>
        <w:rPr>
          <w:rFonts w:hint="eastAsia"/>
          <w:sz w:val="18"/>
          <w:szCs w:val="18"/>
        </w:rPr>
        <w:t>GCDF</w:t>
      </w:r>
      <w:r>
        <w:rPr>
          <w:rFonts w:hint="eastAsia"/>
          <w:sz w:val="18"/>
          <w:szCs w:val="18"/>
        </w:rPr>
        <w:t>全球职业规划师、</w:t>
      </w:r>
      <w:r>
        <w:rPr>
          <w:rFonts w:hint="eastAsia"/>
          <w:sz w:val="18"/>
          <w:szCs w:val="18"/>
        </w:rPr>
        <w:t>BCC</w:t>
      </w:r>
      <w:r>
        <w:rPr>
          <w:rFonts w:hint="eastAsia"/>
          <w:sz w:val="18"/>
          <w:szCs w:val="18"/>
        </w:rPr>
        <w:t>全球生涯教练、国际</w:t>
      </w:r>
      <w:r>
        <w:rPr>
          <w:rFonts w:hint="eastAsia"/>
          <w:sz w:val="18"/>
          <w:szCs w:val="18"/>
        </w:rPr>
        <w:t>NLP</w:t>
      </w:r>
      <w:r>
        <w:rPr>
          <w:rFonts w:hint="eastAsia"/>
          <w:sz w:val="18"/>
          <w:szCs w:val="18"/>
        </w:rPr>
        <w:t>执行师。曾应邀担任国家职业指导师中高级培训班的主讲培训师。</w:t>
      </w:r>
    </w:p>
    <w:p w:rsidR="00C72DC0" w:rsidRDefault="00FD1BC5">
      <w:pPr>
        <w:spacing w:line="240" w:lineRule="exact"/>
        <w:ind w:firstLine="372"/>
        <w:rPr>
          <w:sz w:val="18"/>
          <w:szCs w:val="18"/>
        </w:rPr>
      </w:pPr>
      <w:r>
        <w:rPr>
          <w:rFonts w:hint="eastAsia"/>
          <w:sz w:val="18"/>
          <w:szCs w:val="18"/>
        </w:rPr>
        <w:t>曾开设课程：《心智模式与人生发展》、《大学生创业基础》、《大学生职业发展与就业指导》</w:t>
      </w:r>
    </w:p>
    <w:p w:rsidR="00C72DC0" w:rsidRDefault="00FD1BC5">
      <w:pPr>
        <w:spacing w:line="240" w:lineRule="exact"/>
        <w:ind w:firstLine="372"/>
        <w:rPr>
          <w:sz w:val="18"/>
          <w:szCs w:val="18"/>
        </w:rPr>
      </w:pPr>
      <w:r>
        <w:rPr>
          <w:rFonts w:hint="eastAsia"/>
          <w:sz w:val="18"/>
          <w:szCs w:val="18"/>
        </w:rPr>
        <w:t>教育部哲学社会科学研究重大课题攻关项目（张静教授主持）“大学生就业、创业教育研究”课题组核心成员。</w:t>
      </w:r>
      <w:r>
        <w:rPr>
          <w:rFonts w:hint="eastAsia"/>
          <w:sz w:val="18"/>
          <w:szCs w:val="18"/>
        </w:rPr>
        <w:t xml:space="preserve"> </w:t>
      </w:r>
    </w:p>
    <w:p w:rsidR="00C72DC0" w:rsidRDefault="00C72DC0">
      <w:pPr>
        <w:spacing w:line="240" w:lineRule="exact"/>
        <w:ind w:firstLine="372"/>
        <w:rPr>
          <w:sz w:val="18"/>
          <w:szCs w:val="18"/>
        </w:rPr>
      </w:pPr>
    </w:p>
    <w:p w:rsidR="00C72DC0" w:rsidRDefault="00C72DC0">
      <w:pPr>
        <w:spacing w:line="240" w:lineRule="exact"/>
        <w:ind w:firstLine="372"/>
        <w:rPr>
          <w:sz w:val="18"/>
          <w:szCs w:val="18"/>
        </w:rPr>
      </w:pPr>
    </w:p>
    <w:p w:rsidR="00C72DC0" w:rsidRDefault="00FD1BC5">
      <w:pPr>
        <w:spacing w:line="240" w:lineRule="exact"/>
        <w:rPr>
          <w:rFonts w:eastAsia="黑体"/>
          <w:sz w:val="18"/>
          <w:szCs w:val="18"/>
        </w:rPr>
      </w:pPr>
      <w:r>
        <w:rPr>
          <w:rFonts w:eastAsia="黑体"/>
          <w:sz w:val="18"/>
          <w:szCs w:val="18"/>
        </w:rPr>
        <w:t>开课单位：</w:t>
      </w:r>
      <w:r>
        <w:rPr>
          <w:rFonts w:eastAsia="黑体" w:hint="eastAsia"/>
          <w:sz w:val="18"/>
          <w:szCs w:val="18"/>
        </w:rPr>
        <w:t>汉语言文化</w:t>
      </w:r>
      <w:r>
        <w:rPr>
          <w:rFonts w:eastAsia="黑体"/>
          <w:sz w:val="18"/>
          <w:szCs w:val="18"/>
        </w:rPr>
        <w:t>学院</w:t>
      </w:r>
      <w:r w:rsidR="00897D75">
        <w:rPr>
          <w:rFonts w:eastAsia="黑体" w:hint="eastAsia"/>
          <w:sz w:val="18"/>
          <w:szCs w:val="18"/>
        </w:rPr>
        <w:t xml:space="preserve">                       </w:t>
      </w:r>
      <w:r>
        <w:rPr>
          <w:rFonts w:eastAsia="黑体"/>
          <w:sz w:val="18"/>
          <w:szCs w:val="18"/>
        </w:rPr>
        <w:t>中文名称：</w:t>
      </w:r>
      <w:r>
        <w:rPr>
          <w:rFonts w:eastAsia="黑体" w:hint="eastAsia"/>
          <w:sz w:val="18"/>
          <w:szCs w:val="18"/>
        </w:rPr>
        <w:t>传统曲艺鉴赏与实践（评书相声）</w:t>
      </w:r>
    </w:p>
    <w:p w:rsidR="00C72DC0" w:rsidRDefault="00FD1BC5">
      <w:pPr>
        <w:adjustRightInd w:val="0"/>
        <w:snapToGrid w:val="0"/>
        <w:spacing w:line="240" w:lineRule="exact"/>
        <w:rPr>
          <w:rFonts w:eastAsia="黑体"/>
          <w:sz w:val="18"/>
          <w:szCs w:val="18"/>
        </w:rPr>
      </w:pPr>
      <w:r>
        <w:rPr>
          <w:rFonts w:eastAsia="黑体"/>
          <w:sz w:val="18"/>
          <w:szCs w:val="18"/>
        </w:rPr>
        <w:t>授课对象：全校本科生</w:t>
      </w:r>
      <w:r w:rsidR="00897D75">
        <w:rPr>
          <w:rFonts w:eastAsia="黑体" w:hint="eastAsia"/>
          <w:sz w:val="18"/>
          <w:szCs w:val="18"/>
        </w:rPr>
        <w:t xml:space="preserve">                           </w:t>
      </w:r>
      <w:r>
        <w:rPr>
          <w:rFonts w:eastAsia="黑体"/>
          <w:sz w:val="18"/>
          <w:szCs w:val="18"/>
        </w:rPr>
        <w:t>所属类别：艺术、体育与实践</w:t>
      </w:r>
    </w:p>
    <w:p w:rsidR="00C72DC0" w:rsidRDefault="00FD1BC5">
      <w:pPr>
        <w:adjustRightInd w:val="0"/>
        <w:snapToGrid w:val="0"/>
        <w:spacing w:line="240" w:lineRule="exact"/>
        <w:rPr>
          <w:rFonts w:eastAsia="黑体"/>
          <w:sz w:val="18"/>
          <w:szCs w:val="18"/>
        </w:rPr>
      </w:pPr>
      <w:r>
        <w:rPr>
          <w:rFonts w:eastAsia="黑体"/>
          <w:sz w:val="18"/>
          <w:szCs w:val="18"/>
        </w:rPr>
        <w:t>教师姓名：</w:t>
      </w:r>
      <w:r>
        <w:rPr>
          <w:rFonts w:eastAsia="黑体" w:hint="eastAsia"/>
          <w:sz w:val="18"/>
          <w:szCs w:val="18"/>
        </w:rPr>
        <w:t>鲍震培</w:t>
      </w:r>
      <w:r w:rsidR="00897D75">
        <w:rPr>
          <w:rFonts w:eastAsia="黑体" w:hint="eastAsia"/>
          <w:sz w:val="18"/>
          <w:szCs w:val="18"/>
        </w:rPr>
        <w:t xml:space="preserve">                               </w:t>
      </w:r>
      <w:r>
        <w:rPr>
          <w:rFonts w:eastAsia="黑体"/>
          <w:sz w:val="18"/>
          <w:szCs w:val="18"/>
        </w:rPr>
        <w:t>职称：</w:t>
      </w:r>
      <w:r>
        <w:rPr>
          <w:rFonts w:eastAsia="黑体" w:hint="eastAsia"/>
          <w:sz w:val="18"/>
          <w:szCs w:val="18"/>
        </w:rPr>
        <w:t>教授</w:t>
      </w:r>
    </w:p>
    <w:p w:rsidR="00C72DC0" w:rsidRDefault="00FD1BC5">
      <w:pPr>
        <w:adjustRightInd w:val="0"/>
        <w:snapToGrid w:val="0"/>
        <w:spacing w:line="240" w:lineRule="exact"/>
        <w:rPr>
          <w:rFonts w:eastAsia="黑体"/>
          <w:sz w:val="18"/>
          <w:szCs w:val="18"/>
        </w:rPr>
      </w:pPr>
      <w:r>
        <w:rPr>
          <w:rFonts w:eastAsia="黑体"/>
          <w:sz w:val="18"/>
          <w:szCs w:val="18"/>
        </w:rPr>
        <w:t>课程简介：</w:t>
      </w:r>
    </w:p>
    <w:p w:rsidR="00C72DC0" w:rsidRDefault="00FD1BC5">
      <w:pPr>
        <w:spacing w:line="240" w:lineRule="exact"/>
        <w:ind w:firstLineChars="150" w:firstLine="270"/>
        <w:rPr>
          <w:sz w:val="18"/>
          <w:szCs w:val="18"/>
        </w:rPr>
      </w:pPr>
      <w:r>
        <w:rPr>
          <w:rFonts w:hint="eastAsia"/>
          <w:sz w:val="18"/>
          <w:szCs w:val="18"/>
        </w:rPr>
        <w:t>《传统曲艺鉴赏与实践》是为了弘扬我国传统文化艺术而开设的全校公选课，目的是让大学生学会欣赏传统曲艺艺术，了解曲艺艺术的历史和文化知识，在此基础上进行体验性学习与实践，粗通包括单弦、京韵大鼓（属北方鼓曲）、相声、评书等技艺的基本要领。课程师资采取请进来的方式，除我校资深研究曲艺的教师讲授外，还聘请专业演员授课，采取现场观摩和训练排演的方式，使同学们亲身领略和体验这门古老艺术的美。因课程具有一定难度，人数也有一定限制，熟悉朗诵、声乐或乐器演奏方面有过一定训练的同学可能更适合选报此课。</w:t>
      </w:r>
    </w:p>
    <w:p w:rsidR="00C72DC0" w:rsidRDefault="00FD1BC5">
      <w:pPr>
        <w:spacing w:line="240" w:lineRule="exact"/>
        <w:rPr>
          <w:rFonts w:eastAsia="黑体"/>
          <w:sz w:val="18"/>
          <w:szCs w:val="18"/>
        </w:rPr>
      </w:pPr>
      <w:r>
        <w:rPr>
          <w:rFonts w:eastAsia="黑体"/>
          <w:sz w:val="18"/>
          <w:szCs w:val="18"/>
        </w:rPr>
        <w:t>教材和参考书目：</w:t>
      </w:r>
    </w:p>
    <w:p w:rsidR="00C72DC0" w:rsidRDefault="00FD1BC5">
      <w:pPr>
        <w:spacing w:line="240" w:lineRule="exact"/>
        <w:rPr>
          <w:rFonts w:eastAsia="黑体"/>
          <w:sz w:val="18"/>
          <w:szCs w:val="18"/>
        </w:rPr>
      </w:pPr>
      <w:r>
        <w:rPr>
          <w:rFonts w:eastAsia="黑体"/>
          <w:sz w:val="18"/>
          <w:szCs w:val="18"/>
        </w:rPr>
        <w:t>教材：</w:t>
      </w:r>
    </w:p>
    <w:p w:rsidR="00C72DC0" w:rsidRDefault="00FD1BC5">
      <w:pPr>
        <w:adjustRightInd w:val="0"/>
        <w:snapToGrid w:val="0"/>
        <w:spacing w:line="240" w:lineRule="exact"/>
        <w:ind w:firstLineChars="150" w:firstLine="270"/>
        <w:rPr>
          <w:sz w:val="18"/>
          <w:szCs w:val="18"/>
        </w:rPr>
      </w:pPr>
      <w:r>
        <w:rPr>
          <w:sz w:val="18"/>
          <w:szCs w:val="18"/>
        </w:rPr>
        <w:t>杨和平，《中国曲艺艺术欣赏》，苏州文学出版社，</w:t>
      </w:r>
      <w:r>
        <w:rPr>
          <w:sz w:val="18"/>
          <w:szCs w:val="18"/>
        </w:rPr>
        <w:t>2011</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参考书：</w:t>
      </w:r>
    </w:p>
    <w:p w:rsidR="00C72DC0" w:rsidRDefault="00FD1BC5">
      <w:pPr>
        <w:pStyle w:val="10"/>
        <w:numPr>
          <w:ilvl w:val="0"/>
          <w:numId w:val="11"/>
        </w:numPr>
        <w:adjustRightInd w:val="0"/>
        <w:snapToGrid w:val="0"/>
        <w:spacing w:line="240" w:lineRule="exact"/>
        <w:ind w:firstLineChars="0"/>
        <w:rPr>
          <w:sz w:val="18"/>
          <w:szCs w:val="18"/>
        </w:rPr>
      </w:pPr>
      <w:r>
        <w:rPr>
          <w:sz w:val="18"/>
          <w:szCs w:val="18"/>
        </w:rPr>
        <w:t>姜昆，倪钟之，《中国曲艺</w:t>
      </w:r>
      <w:r>
        <w:rPr>
          <w:rFonts w:hint="eastAsia"/>
          <w:sz w:val="18"/>
          <w:szCs w:val="18"/>
        </w:rPr>
        <w:t>概论</w:t>
      </w:r>
      <w:r>
        <w:rPr>
          <w:sz w:val="18"/>
          <w:szCs w:val="18"/>
        </w:rPr>
        <w:t>》，人民文学出版社，</w:t>
      </w:r>
      <w:r>
        <w:rPr>
          <w:rFonts w:hint="eastAsia"/>
          <w:sz w:val="18"/>
          <w:szCs w:val="18"/>
        </w:rPr>
        <w:t>1998</w:t>
      </w:r>
      <w:r>
        <w:rPr>
          <w:sz w:val="18"/>
          <w:szCs w:val="18"/>
        </w:rPr>
        <w:t>。</w:t>
      </w:r>
    </w:p>
    <w:p w:rsidR="00C72DC0" w:rsidRDefault="00FD1BC5">
      <w:pPr>
        <w:pStyle w:val="10"/>
        <w:numPr>
          <w:ilvl w:val="0"/>
          <w:numId w:val="11"/>
        </w:numPr>
        <w:adjustRightInd w:val="0"/>
        <w:snapToGrid w:val="0"/>
        <w:spacing w:line="240" w:lineRule="exact"/>
        <w:ind w:firstLineChars="0"/>
        <w:rPr>
          <w:sz w:val="18"/>
          <w:szCs w:val="18"/>
        </w:rPr>
      </w:pPr>
      <w:r>
        <w:rPr>
          <w:rFonts w:hint="eastAsia"/>
          <w:sz w:val="18"/>
          <w:szCs w:val="18"/>
        </w:rPr>
        <w:t>鲍震培</w:t>
      </w:r>
      <w:r>
        <w:rPr>
          <w:sz w:val="18"/>
          <w:szCs w:val="18"/>
        </w:rPr>
        <w:t>，《中国曲艺</w:t>
      </w:r>
      <w:r>
        <w:rPr>
          <w:rFonts w:hint="eastAsia"/>
          <w:sz w:val="18"/>
          <w:szCs w:val="18"/>
        </w:rPr>
        <w:t>发展简史</w:t>
      </w:r>
      <w:r>
        <w:rPr>
          <w:sz w:val="18"/>
          <w:szCs w:val="18"/>
        </w:rPr>
        <w:t>》，</w:t>
      </w:r>
      <w:r>
        <w:rPr>
          <w:rFonts w:hint="eastAsia"/>
          <w:sz w:val="18"/>
          <w:szCs w:val="18"/>
        </w:rPr>
        <w:t>高等教育</w:t>
      </w:r>
      <w:r>
        <w:rPr>
          <w:sz w:val="18"/>
          <w:szCs w:val="18"/>
        </w:rPr>
        <w:t>出版社，</w:t>
      </w:r>
      <w:r>
        <w:rPr>
          <w:sz w:val="18"/>
          <w:szCs w:val="18"/>
        </w:rPr>
        <w:t>20</w:t>
      </w:r>
      <w:r>
        <w:rPr>
          <w:rFonts w:hint="eastAsia"/>
          <w:sz w:val="18"/>
          <w:szCs w:val="18"/>
        </w:rPr>
        <w:t>16</w:t>
      </w:r>
      <w:r>
        <w:rPr>
          <w:sz w:val="18"/>
          <w:szCs w:val="18"/>
        </w:rPr>
        <w:t>。</w:t>
      </w:r>
    </w:p>
    <w:p w:rsidR="00C72DC0" w:rsidRDefault="00FD1BC5">
      <w:pPr>
        <w:pStyle w:val="10"/>
        <w:numPr>
          <w:ilvl w:val="0"/>
          <w:numId w:val="11"/>
        </w:numPr>
        <w:adjustRightInd w:val="0"/>
        <w:snapToGrid w:val="0"/>
        <w:spacing w:line="240" w:lineRule="exact"/>
        <w:ind w:firstLineChars="0"/>
        <w:rPr>
          <w:sz w:val="18"/>
          <w:szCs w:val="18"/>
        </w:rPr>
      </w:pPr>
      <w:r>
        <w:rPr>
          <w:sz w:val="18"/>
          <w:szCs w:val="18"/>
        </w:rPr>
        <w:t>薛宝琨，鲍震培，《曲艺杂技志》，上海人民出版社，</w:t>
      </w:r>
      <w:r>
        <w:rPr>
          <w:sz w:val="18"/>
          <w:szCs w:val="18"/>
        </w:rPr>
        <w:t>1998</w:t>
      </w:r>
      <w:r>
        <w:rPr>
          <w:sz w:val="18"/>
          <w:szCs w:val="18"/>
        </w:rPr>
        <w:t>。</w:t>
      </w:r>
    </w:p>
    <w:p w:rsidR="00C72DC0" w:rsidRDefault="00FD1BC5">
      <w:pPr>
        <w:pStyle w:val="10"/>
        <w:numPr>
          <w:ilvl w:val="0"/>
          <w:numId w:val="11"/>
        </w:numPr>
        <w:adjustRightInd w:val="0"/>
        <w:snapToGrid w:val="0"/>
        <w:spacing w:line="240" w:lineRule="exact"/>
        <w:ind w:firstLineChars="0"/>
        <w:rPr>
          <w:sz w:val="18"/>
          <w:szCs w:val="18"/>
        </w:rPr>
      </w:pPr>
      <w:r>
        <w:rPr>
          <w:sz w:val="18"/>
          <w:szCs w:val="18"/>
        </w:rPr>
        <w:t>罗扬，《当代中国曲艺》，当代中国出版社，</w:t>
      </w:r>
      <w:r>
        <w:rPr>
          <w:sz w:val="18"/>
          <w:szCs w:val="18"/>
        </w:rPr>
        <w:t>1993</w:t>
      </w:r>
      <w:r>
        <w:rPr>
          <w:sz w:val="18"/>
          <w:szCs w:val="18"/>
        </w:rPr>
        <w:t>。</w:t>
      </w:r>
    </w:p>
    <w:p w:rsidR="00C72DC0" w:rsidRDefault="00FD1BC5">
      <w:pPr>
        <w:pStyle w:val="10"/>
        <w:numPr>
          <w:ilvl w:val="0"/>
          <w:numId w:val="11"/>
        </w:numPr>
        <w:adjustRightInd w:val="0"/>
        <w:snapToGrid w:val="0"/>
        <w:spacing w:line="240" w:lineRule="exact"/>
        <w:ind w:firstLineChars="0"/>
        <w:rPr>
          <w:sz w:val="18"/>
          <w:szCs w:val="18"/>
        </w:rPr>
      </w:pPr>
      <w:r>
        <w:rPr>
          <w:sz w:val="18"/>
          <w:szCs w:val="18"/>
        </w:rPr>
        <w:t>侯宝林等，《曲艺概论》，北京大学出版社，</w:t>
      </w:r>
      <w:r>
        <w:rPr>
          <w:sz w:val="18"/>
          <w:szCs w:val="18"/>
        </w:rPr>
        <w:t>1980</w:t>
      </w:r>
      <w:r>
        <w:rPr>
          <w:sz w:val="18"/>
          <w:szCs w:val="18"/>
        </w:rPr>
        <w:t>。</w:t>
      </w:r>
    </w:p>
    <w:p w:rsidR="00C72DC0" w:rsidRDefault="00FD1BC5">
      <w:pPr>
        <w:pStyle w:val="10"/>
        <w:numPr>
          <w:ilvl w:val="0"/>
          <w:numId w:val="11"/>
        </w:numPr>
        <w:adjustRightInd w:val="0"/>
        <w:snapToGrid w:val="0"/>
        <w:spacing w:line="240" w:lineRule="exact"/>
        <w:ind w:firstLineChars="0"/>
        <w:rPr>
          <w:sz w:val="18"/>
          <w:szCs w:val="18"/>
        </w:rPr>
      </w:pPr>
      <w:r>
        <w:rPr>
          <w:sz w:val="18"/>
          <w:szCs w:val="18"/>
        </w:rPr>
        <w:t>叶德均，《宋元明讲唱文学》，古典文学出版社，</w:t>
      </w:r>
      <w:r>
        <w:rPr>
          <w:sz w:val="18"/>
          <w:szCs w:val="18"/>
        </w:rPr>
        <w:t>1957</w:t>
      </w:r>
      <w:r>
        <w:rPr>
          <w:sz w:val="18"/>
          <w:szCs w:val="18"/>
        </w:rPr>
        <w:t>。</w:t>
      </w:r>
    </w:p>
    <w:p w:rsidR="00C72DC0" w:rsidRDefault="00FD1BC5">
      <w:pPr>
        <w:adjustRightInd w:val="0"/>
        <w:snapToGrid w:val="0"/>
        <w:spacing w:line="240" w:lineRule="exact"/>
        <w:rPr>
          <w:rFonts w:eastAsia="黑体"/>
          <w:sz w:val="18"/>
          <w:szCs w:val="18"/>
        </w:rPr>
      </w:pPr>
      <w:r>
        <w:rPr>
          <w:rFonts w:eastAsia="黑体"/>
          <w:sz w:val="18"/>
          <w:szCs w:val="18"/>
        </w:rPr>
        <w:t>考试要求：</w:t>
      </w:r>
    </w:p>
    <w:p w:rsidR="00C72DC0" w:rsidRDefault="00FD1BC5">
      <w:pPr>
        <w:spacing w:line="240" w:lineRule="exact"/>
        <w:ind w:firstLine="372"/>
        <w:rPr>
          <w:rFonts w:ascii="宋体" w:hAnsi="宋体"/>
          <w:sz w:val="18"/>
          <w:szCs w:val="18"/>
        </w:rPr>
      </w:pPr>
      <w:r>
        <w:rPr>
          <w:rFonts w:ascii="宋体" w:hAnsi="宋体" w:hint="eastAsia"/>
          <w:sz w:val="18"/>
          <w:szCs w:val="18"/>
        </w:rPr>
        <w:t>考勤+鉴赏报告40%， 表演展示60%</w:t>
      </w:r>
    </w:p>
    <w:p w:rsidR="00C72DC0" w:rsidRDefault="00FD1BC5">
      <w:pPr>
        <w:spacing w:line="240" w:lineRule="exact"/>
        <w:rPr>
          <w:rFonts w:eastAsia="黑体"/>
          <w:sz w:val="18"/>
          <w:szCs w:val="18"/>
        </w:rPr>
      </w:pPr>
      <w:r>
        <w:rPr>
          <w:rFonts w:eastAsia="黑体"/>
          <w:sz w:val="18"/>
          <w:szCs w:val="18"/>
        </w:rPr>
        <w:t>任课教师简介：</w:t>
      </w:r>
    </w:p>
    <w:p w:rsidR="00C72DC0" w:rsidRDefault="00FD1BC5">
      <w:pPr>
        <w:spacing w:line="240" w:lineRule="exact"/>
        <w:ind w:firstLine="372"/>
        <w:rPr>
          <w:rFonts w:ascii="宋体" w:hAnsi="宋体"/>
          <w:sz w:val="18"/>
          <w:szCs w:val="18"/>
        </w:rPr>
      </w:pPr>
      <w:r>
        <w:rPr>
          <w:rFonts w:ascii="宋体" w:hAnsi="宋体" w:hint="eastAsia"/>
          <w:sz w:val="18"/>
          <w:szCs w:val="18"/>
        </w:rPr>
        <w:t>鲍震培 汉语言文化学院 教授 。专著《中国说唱艺术史论》获1995年全国曲艺理论研究优秀成果专著三等奖。《梨园相思树》获1999年天津市第七届社科优秀成果青年佳作奖。1999年获第五届天津文艺新星（文艺理论类）称号。专著《中华文化通志、艺文典、曲艺杂技志》 天津市第八届哲学社会科学优秀成果三等奖。专著《清代女作家弹词小说论稿》 天津市第九届哲学社会科学优秀成果三等奖。论文《天津曲艺文学：市民文化的奇葩》 2008年第四届中国曲艺“牡丹奖”（论文类）。相声《新地理图》获第三届南开杯全国相声新作品优秀奖。《中国俗文学史论》南开大学出版社2015年10月出版。</w:t>
      </w:r>
    </w:p>
    <w:sectPr w:rsidR="00C72DC0" w:rsidSect="00C72D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79" w:rsidRDefault="00DC4279" w:rsidP="003A687F">
      <w:r>
        <w:separator/>
      </w:r>
    </w:p>
  </w:endnote>
  <w:endnote w:type="continuationSeparator" w:id="1">
    <w:p w:rsidR="00DC4279" w:rsidRDefault="00DC4279" w:rsidP="003A687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79" w:rsidRDefault="00DC4279" w:rsidP="003A687F">
      <w:r>
        <w:separator/>
      </w:r>
    </w:p>
  </w:footnote>
  <w:footnote w:type="continuationSeparator" w:id="1">
    <w:p w:rsidR="00DC4279" w:rsidRDefault="00DC4279" w:rsidP="003A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1FC2"/>
    <w:multiLevelType w:val="multilevel"/>
    <w:tmpl w:val="22721FC2"/>
    <w:lvl w:ilvl="0">
      <w:start w:val="1"/>
      <w:numFmt w:val="decimal"/>
      <w:lvlText w:val="%1、"/>
      <w:lvlJc w:val="left"/>
      <w:pPr>
        <w:ind w:left="720" w:hanging="360"/>
      </w:pPr>
      <w:rPr>
        <w:rFonts w:ascii="黑体" w:eastAsia="黑体" w:hAnsi="Times New Roman" w:cs="Times New Roman" w:hint="default"/>
        <w:sz w:val="18"/>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28772141"/>
    <w:multiLevelType w:val="multilevel"/>
    <w:tmpl w:val="28772141"/>
    <w:lvl w:ilvl="0">
      <w:start w:val="1"/>
      <w:numFmt w:val="decimal"/>
      <w:lvlText w:val="%1、"/>
      <w:lvlJc w:val="left"/>
      <w:pPr>
        <w:ind w:left="720" w:hanging="360"/>
      </w:pPr>
      <w:rPr>
        <w:rFonts w:ascii="黑体" w:eastAsia="黑体" w:hAnsi="Times New Roman" w:cs="Times New Roman" w:hint="default"/>
        <w:sz w:val="18"/>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2C393A02"/>
    <w:multiLevelType w:val="multilevel"/>
    <w:tmpl w:val="2C393A02"/>
    <w:lvl w:ilvl="0">
      <w:start w:val="1"/>
      <w:numFmt w:val="decimal"/>
      <w:lvlText w:val="%1、"/>
      <w:lvlJc w:val="left"/>
      <w:pPr>
        <w:ind w:left="720" w:hanging="360"/>
      </w:pPr>
      <w:rPr>
        <w:rFonts w:ascii="黑体" w:eastAsia="黑体" w:hAnsi="Times New Roman" w:cs="Times New Roman" w:hint="default"/>
        <w:sz w:val="18"/>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44122537"/>
    <w:multiLevelType w:val="multilevel"/>
    <w:tmpl w:val="44122537"/>
    <w:lvl w:ilvl="0">
      <w:start w:val="1"/>
      <w:numFmt w:val="decimal"/>
      <w:lvlText w:val="%1、"/>
      <w:lvlJc w:val="left"/>
      <w:pPr>
        <w:ind w:left="708" w:hanging="360"/>
      </w:pPr>
      <w:rPr>
        <w:rFonts w:hint="default"/>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abstractNum w:abstractNumId="4">
    <w:nsid w:val="4D5034F0"/>
    <w:multiLevelType w:val="multilevel"/>
    <w:tmpl w:val="4D5034F0"/>
    <w:lvl w:ilvl="0">
      <w:start w:val="1"/>
      <w:numFmt w:val="decimal"/>
      <w:lvlText w:val="%1、"/>
      <w:lvlJc w:val="left"/>
      <w:pPr>
        <w:ind w:left="708" w:hanging="360"/>
      </w:pPr>
      <w:rPr>
        <w:rFonts w:hint="default"/>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abstractNum w:abstractNumId="5">
    <w:nsid w:val="546B4248"/>
    <w:multiLevelType w:val="multilevel"/>
    <w:tmpl w:val="546B4248"/>
    <w:lvl w:ilvl="0">
      <w:start w:val="1"/>
      <w:numFmt w:val="decimal"/>
      <w:lvlText w:val="%1、"/>
      <w:lvlJc w:val="left"/>
      <w:pPr>
        <w:ind w:left="708" w:hanging="360"/>
      </w:pPr>
      <w:rPr>
        <w:rFonts w:hint="default"/>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abstractNum w:abstractNumId="6">
    <w:nsid w:val="5F865AE2"/>
    <w:multiLevelType w:val="multilevel"/>
    <w:tmpl w:val="5F865AE2"/>
    <w:lvl w:ilvl="0">
      <w:start w:val="1"/>
      <w:numFmt w:val="decimal"/>
      <w:lvlText w:val="%1、"/>
      <w:lvlJc w:val="left"/>
      <w:pPr>
        <w:ind w:left="708" w:hanging="360"/>
      </w:pPr>
      <w:rPr>
        <w:rFonts w:hint="default"/>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abstractNum w:abstractNumId="7">
    <w:nsid w:val="60BA79C0"/>
    <w:multiLevelType w:val="multilevel"/>
    <w:tmpl w:val="60BA79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D053FD"/>
    <w:multiLevelType w:val="multilevel"/>
    <w:tmpl w:val="73D053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68633BB"/>
    <w:multiLevelType w:val="multilevel"/>
    <w:tmpl w:val="768633BB"/>
    <w:lvl w:ilvl="0">
      <w:start w:val="1"/>
      <w:numFmt w:val="decimal"/>
      <w:lvlText w:val="%1、"/>
      <w:lvlJc w:val="left"/>
      <w:pPr>
        <w:ind w:left="708" w:hanging="360"/>
      </w:pPr>
      <w:rPr>
        <w:rFonts w:ascii="黑体" w:eastAsia="黑体" w:hAnsi="Times New Roman" w:cs="Times New Roman" w:hint="default"/>
        <w:sz w:val="18"/>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abstractNum w:abstractNumId="10">
    <w:nsid w:val="7FC92782"/>
    <w:multiLevelType w:val="multilevel"/>
    <w:tmpl w:val="7FC92782"/>
    <w:lvl w:ilvl="0">
      <w:start w:val="1"/>
      <w:numFmt w:val="decimal"/>
      <w:lvlText w:val="%1、"/>
      <w:lvlJc w:val="left"/>
      <w:pPr>
        <w:ind w:left="708" w:hanging="360"/>
      </w:pPr>
      <w:rPr>
        <w:rFonts w:hint="default"/>
      </w:rPr>
    </w:lvl>
    <w:lvl w:ilvl="1">
      <w:start w:val="1"/>
      <w:numFmt w:val="lowerLetter"/>
      <w:lvlText w:val="%2)"/>
      <w:lvlJc w:val="left"/>
      <w:pPr>
        <w:ind w:left="1188" w:hanging="420"/>
      </w:pPr>
    </w:lvl>
    <w:lvl w:ilvl="2">
      <w:start w:val="1"/>
      <w:numFmt w:val="lowerRoman"/>
      <w:lvlText w:val="%3."/>
      <w:lvlJc w:val="right"/>
      <w:pPr>
        <w:ind w:left="1608" w:hanging="420"/>
      </w:pPr>
    </w:lvl>
    <w:lvl w:ilvl="3">
      <w:start w:val="1"/>
      <w:numFmt w:val="decimal"/>
      <w:lvlText w:val="%4."/>
      <w:lvlJc w:val="left"/>
      <w:pPr>
        <w:ind w:left="2028" w:hanging="420"/>
      </w:pPr>
    </w:lvl>
    <w:lvl w:ilvl="4">
      <w:start w:val="1"/>
      <w:numFmt w:val="lowerLetter"/>
      <w:lvlText w:val="%5)"/>
      <w:lvlJc w:val="left"/>
      <w:pPr>
        <w:ind w:left="2448" w:hanging="420"/>
      </w:pPr>
    </w:lvl>
    <w:lvl w:ilvl="5">
      <w:start w:val="1"/>
      <w:numFmt w:val="lowerRoman"/>
      <w:lvlText w:val="%6."/>
      <w:lvlJc w:val="right"/>
      <w:pPr>
        <w:ind w:left="2868" w:hanging="420"/>
      </w:pPr>
    </w:lvl>
    <w:lvl w:ilvl="6">
      <w:start w:val="1"/>
      <w:numFmt w:val="decimal"/>
      <w:lvlText w:val="%7."/>
      <w:lvlJc w:val="left"/>
      <w:pPr>
        <w:ind w:left="3288" w:hanging="420"/>
      </w:pPr>
    </w:lvl>
    <w:lvl w:ilvl="7">
      <w:start w:val="1"/>
      <w:numFmt w:val="lowerLetter"/>
      <w:lvlText w:val="%8)"/>
      <w:lvlJc w:val="left"/>
      <w:pPr>
        <w:ind w:left="3708" w:hanging="420"/>
      </w:pPr>
    </w:lvl>
    <w:lvl w:ilvl="8">
      <w:start w:val="1"/>
      <w:numFmt w:val="lowerRoman"/>
      <w:lvlText w:val="%9."/>
      <w:lvlJc w:val="right"/>
      <w:pPr>
        <w:ind w:left="4128" w:hanging="420"/>
      </w:pPr>
    </w:lvl>
  </w:abstractNum>
  <w:num w:numId="1">
    <w:abstractNumId w:val="6"/>
  </w:num>
  <w:num w:numId="2">
    <w:abstractNumId w:val="3"/>
  </w:num>
  <w:num w:numId="3">
    <w:abstractNumId w:val="7"/>
  </w:num>
  <w:num w:numId="4">
    <w:abstractNumId w:val="10"/>
  </w:num>
  <w:num w:numId="5">
    <w:abstractNumId w:val="8"/>
  </w:num>
  <w:num w:numId="6">
    <w:abstractNumId w:val="5"/>
  </w:num>
  <w:num w:numId="7">
    <w:abstractNumId w:val="1"/>
  </w:num>
  <w:num w:numId="8">
    <w:abstractNumId w:val="9"/>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524"/>
    <w:rsid w:val="00003B83"/>
    <w:rsid w:val="00012ADB"/>
    <w:rsid w:val="00016D1A"/>
    <w:rsid w:val="00053D30"/>
    <w:rsid w:val="00062B4C"/>
    <w:rsid w:val="000D6E91"/>
    <w:rsid w:val="000F6D2C"/>
    <w:rsid w:val="00104031"/>
    <w:rsid w:val="00107FF6"/>
    <w:rsid w:val="00113928"/>
    <w:rsid w:val="0012007D"/>
    <w:rsid w:val="00134270"/>
    <w:rsid w:val="0013661F"/>
    <w:rsid w:val="00142AE5"/>
    <w:rsid w:val="001721B1"/>
    <w:rsid w:val="0018272E"/>
    <w:rsid w:val="001A569D"/>
    <w:rsid w:val="0022533B"/>
    <w:rsid w:val="00242B43"/>
    <w:rsid w:val="0024525F"/>
    <w:rsid w:val="00246D03"/>
    <w:rsid w:val="0025287D"/>
    <w:rsid w:val="002736E0"/>
    <w:rsid w:val="002A69B6"/>
    <w:rsid w:val="002C56DA"/>
    <w:rsid w:val="002D4FF4"/>
    <w:rsid w:val="002E6D5E"/>
    <w:rsid w:val="003463C3"/>
    <w:rsid w:val="00365A1C"/>
    <w:rsid w:val="003910D4"/>
    <w:rsid w:val="003A687F"/>
    <w:rsid w:val="003B1CE0"/>
    <w:rsid w:val="003B6870"/>
    <w:rsid w:val="003E1051"/>
    <w:rsid w:val="003E697C"/>
    <w:rsid w:val="00416E4A"/>
    <w:rsid w:val="004A1FD4"/>
    <w:rsid w:val="004B5E84"/>
    <w:rsid w:val="004C00A6"/>
    <w:rsid w:val="004D49E0"/>
    <w:rsid w:val="00500FFB"/>
    <w:rsid w:val="005015CA"/>
    <w:rsid w:val="00506CFA"/>
    <w:rsid w:val="0056307E"/>
    <w:rsid w:val="00575516"/>
    <w:rsid w:val="00575791"/>
    <w:rsid w:val="00576E37"/>
    <w:rsid w:val="005F4956"/>
    <w:rsid w:val="005F631B"/>
    <w:rsid w:val="00617B20"/>
    <w:rsid w:val="00632B14"/>
    <w:rsid w:val="00642FDB"/>
    <w:rsid w:val="00647030"/>
    <w:rsid w:val="00652E1F"/>
    <w:rsid w:val="0065401D"/>
    <w:rsid w:val="00680900"/>
    <w:rsid w:val="006A38E0"/>
    <w:rsid w:val="006A5B04"/>
    <w:rsid w:val="006C3E57"/>
    <w:rsid w:val="006F3115"/>
    <w:rsid w:val="007610BA"/>
    <w:rsid w:val="00774173"/>
    <w:rsid w:val="007F20B5"/>
    <w:rsid w:val="0081282D"/>
    <w:rsid w:val="008435AA"/>
    <w:rsid w:val="00846E31"/>
    <w:rsid w:val="0088156A"/>
    <w:rsid w:val="0088271C"/>
    <w:rsid w:val="00892D3F"/>
    <w:rsid w:val="00897D75"/>
    <w:rsid w:val="008A706D"/>
    <w:rsid w:val="008D3AF8"/>
    <w:rsid w:val="008F288C"/>
    <w:rsid w:val="008F41B7"/>
    <w:rsid w:val="00923307"/>
    <w:rsid w:val="009233F1"/>
    <w:rsid w:val="009349B8"/>
    <w:rsid w:val="009522D8"/>
    <w:rsid w:val="009A5206"/>
    <w:rsid w:val="009C7825"/>
    <w:rsid w:val="009F00E8"/>
    <w:rsid w:val="00A00441"/>
    <w:rsid w:val="00A01B72"/>
    <w:rsid w:val="00A35D6E"/>
    <w:rsid w:val="00A5032F"/>
    <w:rsid w:val="00A538A2"/>
    <w:rsid w:val="00A64BA3"/>
    <w:rsid w:val="00A70A02"/>
    <w:rsid w:val="00A712A0"/>
    <w:rsid w:val="00A831F3"/>
    <w:rsid w:val="00A8564A"/>
    <w:rsid w:val="00AB40AB"/>
    <w:rsid w:val="00AD1685"/>
    <w:rsid w:val="00AD5163"/>
    <w:rsid w:val="00AF304A"/>
    <w:rsid w:val="00AF77F6"/>
    <w:rsid w:val="00B34C98"/>
    <w:rsid w:val="00B74127"/>
    <w:rsid w:val="00B91DFF"/>
    <w:rsid w:val="00BB2D2C"/>
    <w:rsid w:val="00BB3EB5"/>
    <w:rsid w:val="00BC506E"/>
    <w:rsid w:val="00BD2F8D"/>
    <w:rsid w:val="00BE069F"/>
    <w:rsid w:val="00BE6225"/>
    <w:rsid w:val="00BE7599"/>
    <w:rsid w:val="00BF0FCE"/>
    <w:rsid w:val="00C1125E"/>
    <w:rsid w:val="00C1422C"/>
    <w:rsid w:val="00C230CD"/>
    <w:rsid w:val="00C72DC0"/>
    <w:rsid w:val="00C766BA"/>
    <w:rsid w:val="00C77EF9"/>
    <w:rsid w:val="00C84BF3"/>
    <w:rsid w:val="00C955EC"/>
    <w:rsid w:val="00CA6314"/>
    <w:rsid w:val="00CB7FD8"/>
    <w:rsid w:val="00CC6E13"/>
    <w:rsid w:val="00CD3525"/>
    <w:rsid w:val="00D76F96"/>
    <w:rsid w:val="00D823E3"/>
    <w:rsid w:val="00DB73BD"/>
    <w:rsid w:val="00DC4279"/>
    <w:rsid w:val="00E00B96"/>
    <w:rsid w:val="00E01087"/>
    <w:rsid w:val="00E07D7A"/>
    <w:rsid w:val="00E32392"/>
    <w:rsid w:val="00E86EC4"/>
    <w:rsid w:val="00EB5CDB"/>
    <w:rsid w:val="00EE18FE"/>
    <w:rsid w:val="00F03C63"/>
    <w:rsid w:val="00F12237"/>
    <w:rsid w:val="00F12524"/>
    <w:rsid w:val="00F212E7"/>
    <w:rsid w:val="00F430A8"/>
    <w:rsid w:val="00F475B8"/>
    <w:rsid w:val="00F909B5"/>
    <w:rsid w:val="00FC431D"/>
    <w:rsid w:val="00FC6A51"/>
    <w:rsid w:val="00FD1BC5"/>
    <w:rsid w:val="00FD4C28"/>
    <w:rsid w:val="00FE1496"/>
    <w:rsid w:val="00FE2081"/>
    <w:rsid w:val="00FE6EB1"/>
    <w:rsid w:val="00FF1216"/>
    <w:rsid w:val="13D6012B"/>
    <w:rsid w:val="650E7AC0"/>
    <w:rsid w:val="73776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DC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72DC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72DC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72D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72DC0"/>
    <w:rPr>
      <w:sz w:val="18"/>
      <w:szCs w:val="18"/>
    </w:rPr>
  </w:style>
  <w:style w:type="character" w:customStyle="1" w:styleId="Char">
    <w:name w:val="页脚 Char"/>
    <w:basedOn w:val="a0"/>
    <w:link w:val="a3"/>
    <w:uiPriority w:val="99"/>
    <w:qFormat/>
    <w:rsid w:val="00C72DC0"/>
    <w:rPr>
      <w:sz w:val="18"/>
      <w:szCs w:val="18"/>
    </w:rPr>
  </w:style>
  <w:style w:type="paragraph" w:customStyle="1" w:styleId="10">
    <w:name w:val="列出段落1"/>
    <w:basedOn w:val="a"/>
    <w:uiPriority w:val="34"/>
    <w:qFormat/>
    <w:rsid w:val="00C72DC0"/>
    <w:pPr>
      <w:ind w:firstLineChars="200" w:firstLine="420"/>
    </w:pPr>
  </w:style>
  <w:style w:type="character" w:customStyle="1" w:styleId="1Char">
    <w:name w:val="标题 1 Char"/>
    <w:basedOn w:val="a0"/>
    <w:link w:val="1"/>
    <w:uiPriority w:val="9"/>
    <w:qFormat/>
    <w:rsid w:val="00C72DC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d.com/writer/%E5%8F%B2%E8%92%82%E8%8A%AC%C2%B7%E6%9F%AF%E7%BB%B4_1.html" TargetMode="External"/><Relationship Id="rId13" Type="http://schemas.openxmlformats.org/officeDocument/2006/relationships/hyperlink" Target="http://www.jd.com/publish/%E4%B8%AD%E5%9B%BD%E7%BA%BA%E7%BB%87%E5%87%BA%E7%89%88%E7%A4%BE_1.html" TargetMode="External"/><Relationship Id="rId18" Type="http://schemas.openxmlformats.org/officeDocument/2006/relationships/hyperlink" Target="http://search.dangdang.com/?key2=%D5%C5%C0%F6%D3%A2&amp;medium=01&amp;category_path=01.00.00.00.0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d.com/writer/%E6%97%B6%E5%85%89_1.html" TargetMode="External"/><Relationship Id="rId17" Type="http://schemas.openxmlformats.org/officeDocument/2006/relationships/hyperlink" Target="http://www.amazon.cn/%E6%83%85%E5%95%86-%E4%B8%BA%E4%BB%80%E4%B9%88%E6%83%85%E5%95%86%E6%AF%94%E6%99%BA%E5%95%86%E6%9B%B4%E9%87%8D%E8%A6%81-%E4%B8%B9%E5%B0%BC%E5%B0%94%E2%80%A2%E6%88%88%E5%B0%94%E6%9B%BC/dp/B0047N0H5E/ref=sr_1_1?ie=UTF8&amp;qid=1396610717&amp;sr=8-1&amp;keywords=%E6%83%85%E5%95%86" TargetMode="External"/><Relationship Id="rId2" Type="http://schemas.openxmlformats.org/officeDocument/2006/relationships/numbering" Target="numbering.xml"/><Relationship Id="rId16" Type="http://schemas.openxmlformats.org/officeDocument/2006/relationships/hyperlink" Target="http://wiki.mbalib.com/wiki/%E8%83%BD%E5%8A%9B" TargetMode="External"/><Relationship Id="rId20" Type="http://schemas.openxmlformats.org/officeDocument/2006/relationships/hyperlink" Target="http://www.amazon.cn/%E5%BF%83%E7%90%86%E5%AD%A6%E5%8E%9F%E7%90%86-%E8%A9%B9%E5%A7%86%E6%96%AF/dp/B00BOIWV3Q/ref=sr_1_1?ie=UTF8&amp;qid=1396611593&amp;sr=8-1&amp;keywords=%E5%BF%83%E7%90%86%E5%AD%A6%E5%8E%9F%E7%9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d.com/publish/%E5%8C%97%E4%BA%AC%E8%81%94%E5%90%88%E5%87%BA%E7%89%88%E5%85%AC%E5%8F%B8_1.html" TargetMode="External"/><Relationship Id="rId5" Type="http://schemas.openxmlformats.org/officeDocument/2006/relationships/webSettings" Target="webSettings.xml"/><Relationship Id="rId15" Type="http://schemas.openxmlformats.org/officeDocument/2006/relationships/hyperlink" Target="http://www.jd.com/writer/%E9%83%91%E8%A3%95%E9%9A%86_1.html" TargetMode="External"/><Relationship Id="rId10" Type="http://schemas.openxmlformats.org/officeDocument/2006/relationships/hyperlink" Target="http://www.jd.com/writer/%E9%B1%BC%E5%BB%BA%E5%8D%8E_1.html" TargetMode="External"/><Relationship Id="rId19" Type="http://schemas.openxmlformats.org/officeDocument/2006/relationships/hyperlink" Target="http://search.dangdang.com/?key=&amp;key3=%C9%C2%CE%F7%CA%A6%B7%B6%B4%F3%D1%A7%B3%F6%B0%E6%C9%E7&amp;medium=01&amp;category_path=01.00.00.00.00.00" TargetMode="External"/><Relationship Id="rId4" Type="http://schemas.openxmlformats.org/officeDocument/2006/relationships/settings" Target="settings.xml"/><Relationship Id="rId9" Type="http://schemas.openxmlformats.org/officeDocument/2006/relationships/hyperlink" Target="http://www.jd.com/publish/%E4%B8%AD%E5%9B%BD%E9%9D%92%E5%B9%B4%E5%87%BA%E7%89%88%E7%A4%BE_1.html" TargetMode="External"/><Relationship Id="rId14" Type="http://schemas.openxmlformats.org/officeDocument/2006/relationships/hyperlink" Target="http://search.jd.com/Search?author=%D0%EC%CF%DC%BD%AD&amp;book=Y&amp;area=1"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2868</Words>
  <Characters>16348</Characters>
  <Application>Microsoft Office Word</Application>
  <DocSecurity>0</DocSecurity>
  <Lines>136</Lines>
  <Paragraphs>38</Paragraphs>
  <ScaleCrop>false</ScaleCrop>
  <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73</cp:revision>
  <dcterms:created xsi:type="dcterms:W3CDTF">2016-04-21T05:50:00Z</dcterms:created>
  <dcterms:modified xsi:type="dcterms:W3CDTF">2017-06-12T09:06:00Z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