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E3BF4">
      <w:pPr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kern w:val="0"/>
          <w:sz w:val="44"/>
          <w:szCs w:val="44"/>
          <w:lang w:val="en-US" w:eastAsia="zh-CN"/>
        </w:rPr>
        <w:t>人工智能</w:t>
      </w:r>
      <w:r>
        <w:rPr>
          <w:rFonts w:hint="eastAsia" w:ascii="宋体" w:hAnsi="宋体" w:eastAsia="宋体" w:cs="宋体"/>
          <w:kern w:val="0"/>
          <w:sz w:val="44"/>
          <w:szCs w:val="44"/>
        </w:rPr>
        <w:t>学院20</w:t>
      </w:r>
      <w:r>
        <w:rPr>
          <w:rFonts w:hint="eastAsia" w:ascii="宋体" w:hAnsi="宋体" w:eastAsia="宋体" w:cs="宋体"/>
          <w:kern w:val="0"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44"/>
          <w:szCs w:val="44"/>
        </w:rPr>
        <w:t>年本科学生转专业细则</w:t>
      </w:r>
    </w:p>
    <w:p w14:paraId="609CD2E7">
      <w:pPr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及接收计划</w:t>
      </w:r>
    </w:p>
    <w:p w14:paraId="6B87A7F1">
      <w:pPr>
        <w:rPr>
          <w:rFonts w:ascii="Times New Roman" w:hAnsi="Times New Roman" w:eastAsia="仿宋" w:cs="Times New Roman"/>
          <w:color w:val="FF0000"/>
          <w:kern w:val="0"/>
          <w:sz w:val="32"/>
          <w:szCs w:val="32"/>
        </w:rPr>
      </w:pPr>
    </w:p>
    <w:p w14:paraId="593829AC">
      <w:pPr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一、</w:t>
      </w:r>
      <w:r>
        <w:rPr>
          <w:rFonts w:ascii="黑体" w:hAnsi="黑体" w:eastAsia="黑体" w:cs="Times New Roman"/>
          <w:kern w:val="0"/>
          <w:sz w:val="32"/>
          <w:szCs w:val="32"/>
        </w:rPr>
        <w:t>转专业工作领导小组</w:t>
      </w:r>
    </w:p>
    <w:p w14:paraId="041A2D8B">
      <w:pPr>
        <w:numPr>
          <w:ilvl w:val="255"/>
          <w:numId w:val="0"/>
        </w:numPr>
        <w:ind w:firstLine="560" w:firstLineChars="200"/>
        <w:rPr>
          <w:rFonts w:hint="eastAsia"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人工智能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学院领导班子、督导组成员、专任教师组成学院转专业工作领导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小组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，全面负责本学院的转专业工作。</w:t>
      </w:r>
    </w:p>
    <w:p w14:paraId="2BC5D945">
      <w:pPr>
        <w:numPr>
          <w:ilvl w:val="255"/>
          <w:numId w:val="0"/>
        </w:numPr>
        <w:ind w:firstLine="560" w:firstLineChars="200"/>
        <w:rPr>
          <w:rFonts w:hint="eastAsia"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组长：赵新 院长</w:t>
      </w:r>
    </w:p>
    <w:p w14:paraId="0FEE2CE4">
      <w:pPr>
        <w:numPr>
          <w:ilvl w:val="255"/>
          <w:numId w:val="0"/>
        </w:numPr>
        <w:ind w:firstLine="560" w:firstLineChars="200"/>
        <w:rPr>
          <w:rFonts w:hint="eastAsia" w:ascii="Times New Roman" w:hAnsi="Times New Roman" w:eastAsia="仿宋" w:cs="Times New Roman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副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none"/>
        </w:rPr>
        <w:t>组长：许静 教学副院长</w:t>
      </w:r>
    </w:p>
    <w:p w14:paraId="0B96058A">
      <w:pPr>
        <w:numPr>
          <w:ilvl w:val="255"/>
          <w:numId w:val="0"/>
        </w:numPr>
        <w:ind w:firstLine="560" w:firstLineChars="200"/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en-US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none"/>
        </w:rPr>
        <w:t>成员：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none"/>
          <w:lang w:val="en-US" w:eastAsia="zh-CN"/>
        </w:rPr>
        <w:t>仇林 方勇纯 王渤洋 李争春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none"/>
          <w:lang w:val="en-US" w:eastAsia="zh-CN"/>
        </w:rPr>
        <w:t>张雪波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none"/>
        </w:rPr>
        <w:t xml:space="preserve"> 刘忠信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none"/>
          <w:lang w:val="en-US" w:eastAsia="zh-CN"/>
        </w:rPr>
        <w:t xml:space="preserve"> 孙明竹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none"/>
        </w:rPr>
        <w:t xml:space="preserve"> 张瀚 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none"/>
          <w:lang w:val="en-US" w:eastAsia="zh-CN"/>
        </w:rPr>
        <w:t xml:space="preserve">刘景泰 </w:t>
      </w:r>
    </w:p>
    <w:p w14:paraId="2B286B9B">
      <w:pPr>
        <w:numPr>
          <w:ilvl w:val="255"/>
          <w:numId w:val="0"/>
        </w:numPr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none"/>
        </w:rPr>
        <w:t>秘书：李砚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之</w:t>
      </w:r>
    </w:p>
    <w:p w14:paraId="6F8B95C6">
      <w:pPr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二、转出条件</w:t>
      </w:r>
    </w:p>
    <w:p w14:paraId="156C4CD7">
      <w:pPr>
        <w:numPr>
          <w:ilvl w:val="255"/>
          <w:numId w:val="0"/>
        </w:numPr>
        <w:ind w:firstLine="56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除《南开大学本科生转专业管理办法》规定的不允许转出的情形外，本学院学生转出无其他限制。</w:t>
      </w:r>
    </w:p>
    <w:p w14:paraId="64AC228C">
      <w:pPr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三、</w:t>
      </w:r>
      <w:r>
        <w:rPr>
          <w:rFonts w:ascii="黑体" w:hAnsi="黑体" w:eastAsia="黑体" w:cs="Times New Roman"/>
          <w:kern w:val="0"/>
          <w:sz w:val="32"/>
          <w:szCs w:val="32"/>
        </w:rPr>
        <w:t>转入基本申请条件</w:t>
      </w:r>
    </w:p>
    <w:p w14:paraId="055D1A70">
      <w:pPr>
        <w:numPr>
          <w:ilvl w:val="255"/>
          <w:numId w:val="0"/>
        </w:numPr>
        <w:ind w:firstLine="560" w:firstLineChars="200"/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申请转入的学生在符合管理办法规定的前提下，还需要满足以下条件：</w:t>
      </w:r>
    </w:p>
    <w:p w14:paraId="72E3208E">
      <w:pPr>
        <w:numPr>
          <w:ilvl w:val="255"/>
          <w:numId w:val="0"/>
        </w:numPr>
        <w:ind w:firstLine="560" w:firstLineChars="200"/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2025级学生：所修必修课程（通识必修课、大类基础课、专业基础课三类课程）成绩全部合格，不含重修合格；高考科目中含物理。</w:t>
      </w:r>
    </w:p>
    <w:p w14:paraId="098520C0">
      <w:pPr>
        <w:numPr>
          <w:ilvl w:val="255"/>
          <w:numId w:val="0"/>
        </w:numPr>
        <w:ind w:firstLine="56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2024级及以上学生：所修必修课程（通识必修课、大类基础课、专业基础课三类课程）成绩全部合格，不含重修合格；高考科目中含物理。</w:t>
      </w:r>
    </w:p>
    <w:p w14:paraId="0304DCEA">
      <w:pPr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四、选拔流程</w:t>
      </w:r>
    </w:p>
    <w:p w14:paraId="5657D820">
      <w:pPr>
        <w:numPr>
          <w:ilvl w:val="255"/>
          <w:numId w:val="0"/>
        </w:numPr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（一）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确定复试名单</w:t>
      </w:r>
    </w:p>
    <w:p w14:paraId="64C7EA33">
      <w:pPr>
        <w:numPr>
          <w:ilvl w:val="255"/>
          <w:numId w:val="0"/>
        </w:numPr>
        <w:ind w:firstLine="56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none"/>
          <w:lang w:val="en-US" w:eastAsia="zh-CN"/>
        </w:rPr>
        <w:t>按照申请转入学生所修的必修课程（通识必修课、大类基础课、专业基础课三类课程）成绩进行排序。进入复试的学生人数与接收计划学生人数的比例为1.2：1。</w:t>
      </w:r>
    </w:p>
    <w:p w14:paraId="6A431D60">
      <w:pPr>
        <w:numPr>
          <w:ilvl w:val="255"/>
          <w:numId w:val="0"/>
        </w:numPr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（二）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复试考核形式</w:t>
      </w:r>
    </w:p>
    <w:p w14:paraId="025FD4DA">
      <w:pPr>
        <w:numPr>
          <w:ilvl w:val="255"/>
          <w:numId w:val="0"/>
        </w:numPr>
        <w:ind w:firstLine="560" w:firstLineChars="200"/>
        <w:rPr>
          <w:rFonts w:hint="eastAsia" w:ascii="Times New Roman" w:hAnsi="Times New Roman" w:eastAsia="仿宋" w:cs="Times New Roman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none"/>
          <w:lang w:val="en-US" w:eastAsia="zh-CN"/>
        </w:rPr>
        <w:t>人工智能学院教学办公室负责组织面试。面试形式为综合面试，面试成绩百分制，满分100分。</w:t>
      </w:r>
    </w:p>
    <w:p w14:paraId="6C81DB7C">
      <w:pPr>
        <w:numPr>
          <w:ilvl w:val="255"/>
          <w:numId w:val="0"/>
        </w:numPr>
        <w:ind w:firstLine="560" w:firstLineChars="200"/>
        <w:rPr>
          <w:rFonts w:hint="eastAsia" w:ascii="Times New Roman" w:hAnsi="Times New Roman" w:eastAsia="仿宋" w:cs="Times New Roman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none"/>
          <w:lang w:val="en-US" w:eastAsia="zh-CN"/>
        </w:rPr>
        <w:t>面试内容：学习基础、身心素养、专业兴趣、培养潜力、转专业原因、申请转入专业的学习规划等。</w:t>
      </w:r>
    </w:p>
    <w:p w14:paraId="040ECA4C">
      <w:pPr>
        <w:numPr>
          <w:ilvl w:val="255"/>
          <w:numId w:val="0"/>
        </w:numPr>
        <w:ind w:firstLine="560" w:firstLineChars="200"/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面试时间：4-6分钟。</w:t>
      </w:r>
    </w:p>
    <w:p w14:paraId="333C002D">
      <w:pPr>
        <w:numPr>
          <w:ilvl w:val="255"/>
          <w:numId w:val="0"/>
        </w:num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</w:t>
      </w:r>
      <w:r>
        <w:rPr>
          <w:rFonts w:ascii="Times New Roman" w:hAnsi="Times New Roman" w:eastAsia="仿宋_GB2312" w:cs="Times New Roman"/>
          <w:sz w:val="32"/>
          <w:szCs w:val="32"/>
        </w:rPr>
        <w:t>录取</w:t>
      </w:r>
    </w:p>
    <w:p w14:paraId="0B88EBC7">
      <w:pPr>
        <w:numPr>
          <w:ilvl w:val="255"/>
          <w:numId w:val="0"/>
        </w:num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.录取成绩计算规则</w:t>
      </w:r>
    </w:p>
    <w:p w14:paraId="05A0E165">
      <w:pPr>
        <w:numPr>
          <w:ilvl w:val="255"/>
          <w:numId w:val="0"/>
        </w:numPr>
        <w:ind w:firstLine="56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录取资格：综合面试低于60分者为不合格，不予接收；面试成绩合格人数超过接收计划人数时，按照学生面试成绩排序，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none"/>
          <w:lang w:val="en-US" w:eastAsia="zh-CN"/>
        </w:rPr>
        <w:t>择优录取；若有面试成绩相同的情况，按照学生所修必修课程（通识必修课、大类基础课、专业基础课三类课程）成绩进行排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序。</w:t>
      </w:r>
    </w:p>
    <w:p w14:paraId="22212028">
      <w:pPr>
        <w:numPr>
          <w:ilvl w:val="255"/>
          <w:numId w:val="0"/>
        </w:num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.拟录取名单公示 </w:t>
      </w:r>
    </w:p>
    <w:p w14:paraId="4F48C9C9">
      <w:pPr>
        <w:numPr>
          <w:ilvl w:val="255"/>
          <w:numId w:val="0"/>
        </w:numPr>
        <w:ind w:firstLine="560" w:firstLineChars="200"/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公示：根据接收计划数及面试成绩排名确定拟录取名单并进行公示，公示时间不少于3天，公示方式：人工智能学院网站、人工智能学院公示栏。</w:t>
      </w:r>
    </w:p>
    <w:p w14:paraId="3071959D">
      <w:pPr>
        <w:numPr>
          <w:ilvl w:val="255"/>
          <w:numId w:val="0"/>
        </w:numPr>
        <w:ind w:firstLine="560" w:firstLineChars="200"/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公示期间如有争议请与人工智能学院教学办联系。</w:t>
      </w:r>
    </w:p>
    <w:p w14:paraId="010E459F">
      <w:pPr>
        <w:numPr>
          <w:ilvl w:val="255"/>
          <w:numId w:val="0"/>
        </w:numPr>
        <w:ind w:firstLine="560" w:firstLineChars="200"/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联系人：人工智能学院教学办公室  李老师</w:t>
      </w:r>
    </w:p>
    <w:p w14:paraId="433C363B">
      <w:pPr>
        <w:numPr>
          <w:ilvl w:val="255"/>
          <w:numId w:val="0"/>
        </w:numPr>
        <w:ind w:firstLine="560" w:firstLineChars="200"/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联系方式：022-23504875</w:t>
      </w:r>
    </w:p>
    <w:p w14:paraId="5221CEAC">
      <w:pPr>
        <w:numPr>
          <w:ilvl w:val="255"/>
          <w:numId w:val="0"/>
        </w:numPr>
        <w:ind w:firstLine="560" w:firstLineChars="200"/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联系地址：人工智能学院北楼108办公室</w:t>
      </w:r>
    </w:p>
    <w:p w14:paraId="76248174">
      <w:pPr>
        <w:ind w:firstLine="640" w:firstLineChars="200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</w:p>
    <w:p w14:paraId="631E687E">
      <w:pPr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、</w:t>
      </w:r>
      <w:r>
        <w:rPr>
          <w:rFonts w:ascii="黑体" w:hAnsi="黑体" w:eastAsia="黑体" w:cs="Times New Roman"/>
          <w:kern w:val="0"/>
          <w:sz w:val="32"/>
          <w:szCs w:val="32"/>
        </w:rPr>
        <w:t>争议情况处理及解释权归属</w:t>
      </w:r>
    </w:p>
    <w:p w14:paraId="05E1B952">
      <w:pPr>
        <w:numPr>
          <w:ilvl w:val="255"/>
          <w:numId w:val="0"/>
        </w:numPr>
        <w:ind w:firstLine="560" w:firstLineChars="200"/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本细则解释权归属于人工智能学院</w:t>
      </w:r>
    </w:p>
    <w:p w14:paraId="5DD8850F">
      <w:pPr>
        <w:numPr>
          <w:ilvl w:val="255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F5723C9">
      <w:pPr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六、接收计划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0"/>
        <w:gridCol w:w="1132"/>
        <w:gridCol w:w="5318"/>
        <w:gridCol w:w="575"/>
      </w:tblGrid>
      <w:tr w14:paraId="1C03A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DBEF43">
            <w:pPr>
              <w:widowControl/>
              <w:jc w:val="left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接收专业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含大类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D8C368"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接收年级</w:t>
            </w: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C06D42"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接收人数（不同年级分别标注接收人数）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E91166"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43009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E0A6F5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智能科学与技术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8BB4CB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</w:tc>
        <w:tc>
          <w:tcPr>
            <w:tcW w:w="2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B305BE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83686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E105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97B1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自动化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C139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</w:tc>
        <w:tc>
          <w:tcPr>
            <w:tcW w:w="2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EF08D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C037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3098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5954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智能科学与技术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67B9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及以上</w:t>
            </w:r>
          </w:p>
        </w:tc>
        <w:tc>
          <w:tcPr>
            <w:tcW w:w="2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8D8F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9468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2624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2749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自动化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C8C2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及以上</w:t>
            </w:r>
          </w:p>
        </w:tc>
        <w:tc>
          <w:tcPr>
            <w:tcW w:w="2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436B5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人（其中包含学院内部转专业，限制数为3人）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B2F6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14:paraId="0A089FD5">
      <w:pPr>
        <w:ind w:firstLine="640" w:firstLineChars="200"/>
        <w:rPr>
          <w:rFonts w:hint="eastAsia" w:ascii="黑体" w:hAnsi="黑体" w:eastAsia="黑体" w:cs="Times New Roman"/>
          <w:kern w:val="0"/>
          <w:sz w:val="32"/>
          <w:szCs w:val="32"/>
        </w:rPr>
      </w:pPr>
    </w:p>
    <w:p w14:paraId="174A379B">
      <w:pPr>
        <w:numPr>
          <w:ilvl w:val="255"/>
          <w:numId w:val="0"/>
        </w:numPr>
        <w:ind w:firstLine="643" w:firstLineChars="200"/>
        <w:rPr>
          <w:rFonts w:ascii="Times New Roman" w:hAnsi="Times New Roman" w:eastAsia="黑体" w:cs="Times New Roman"/>
          <w:b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EC0408-DCCD-4B9B-B6A6-65A16A4B3E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D922F51-C114-479F-ADEE-8CC5472EFBD7}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31277BD9-C048-42F2-B88F-BBBAB7EE44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7DB2AD4-D5B9-4F96-95EF-E4B85B1A5D0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389D213-CCF7-4B6D-ABE8-653B9D7A5BB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E4FC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31ACCB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31ACCB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zZDRlY2M4ZTA5MTY5OWFhNGM0N2I5OTY0NTQ0YjIifQ=="/>
  </w:docVars>
  <w:rsids>
    <w:rsidRoot w:val="00900494"/>
    <w:rsid w:val="0002260C"/>
    <w:rsid w:val="00043BA7"/>
    <w:rsid w:val="000773D7"/>
    <w:rsid w:val="00080A0E"/>
    <w:rsid w:val="00092154"/>
    <w:rsid w:val="00095676"/>
    <w:rsid w:val="000B689F"/>
    <w:rsid w:val="000C6DE2"/>
    <w:rsid w:val="000E2469"/>
    <w:rsid w:val="00110B95"/>
    <w:rsid w:val="00112A63"/>
    <w:rsid w:val="0011673F"/>
    <w:rsid w:val="0012001D"/>
    <w:rsid w:val="00140CA3"/>
    <w:rsid w:val="00153344"/>
    <w:rsid w:val="00180012"/>
    <w:rsid w:val="00190998"/>
    <w:rsid w:val="001D334D"/>
    <w:rsid w:val="001E00F4"/>
    <w:rsid w:val="002179A4"/>
    <w:rsid w:val="0022104C"/>
    <w:rsid w:val="002853DB"/>
    <w:rsid w:val="002A2526"/>
    <w:rsid w:val="0030310B"/>
    <w:rsid w:val="00333B5E"/>
    <w:rsid w:val="00353C7B"/>
    <w:rsid w:val="00385A3F"/>
    <w:rsid w:val="003D1F91"/>
    <w:rsid w:val="003E6634"/>
    <w:rsid w:val="003F4C39"/>
    <w:rsid w:val="00451F21"/>
    <w:rsid w:val="004628B1"/>
    <w:rsid w:val="00492954"/>
    <w:rsid w:val="004D0312"/>
    <w:rsid w:val="004D2AC6"/>
    <w:rsid w:val="004F11D3"/>
    <w:rsid w:val="00515B45"/>
    <w:rsid w:val="00534F0E"/>
    <w:rsid w:val="005504D8"/>
    <w:rsid w:val="0055711E"/>
    <w:rsid w:val="00557727"/>
    <w:rsid w:val="005642A0"/>
    <w:rsid w:val="005802D8"/>
    <w:rsid w:val="005830E8"/>
    <w:rsid w:val="005933B5"/>
    <w:rsid w:val="005D61B3"/>
    <w:rsid w:val="005E052A"/>
    <w:rsid w:val="005E2DA3"/>
    <w:rsid w:val="006017E6"/>
    <w:rsid w:val="00612DCB"/>
    <w:rsid w:val="00614B8B"/>
    <w:rsid w:val="006200D4"/>
    <w:rsid w:val="00647541"/>
    <w:rsid w:val="0065763C"/>
    <w:rsid w:val="006967AF"/>
    <w:rsid w:val="0069733D"/>
    <w:rsid w:val="006B1354"/>
    <w:rsid w:val="006F054E"/>
    <w:rsid w:val="006F4DD2"/>
    <w:rsid w:val="006F57AA"/>
    <w:rsid w:val="00702DA0"/>
    <w:rsid w:val="0075635D"/>
    <w:rsid w:val="007635E2"/>
    <w:rsid w:val="00776E15"/>
    <w:rsid w:val="00786A40"/>
    <w:rsid w:val="00790370"/>
    <w:rsid w:val="00792EAE"/>
    <w:rsid w:val="007B1F66"/>
    <w:rsid w:val="007C3B37"/>
    <w:rsid w:val="007C64B4"/>
    <w:rsid w:val="007D4D89"/>
    <w:rsid w:val="00801798"/>
    <w:rsid w:val="00802DDF"/>
    <w:rsid w:val="00803C6E"/>
    <w:rsid w:val="008317A0"/>
    <w:rsid w:val="00837E50"/>
    <w:rsid w:val="0084593A"/>
    <w:rsid w:val="00845D56"/>
    <w:rsid w:val="00855259"/>
    <w:rsid w:val="008802F4"/>
    <w:rsid w:val="00885A45"/>
    <w:rsid w:val="008A0698"/>
    <w:rsid w:val="008C3B3A"/>
    <w:rsid w:val="008F5D9A"/>
    <w:rsid w:val="00900494"/>
    <w:rsid w:val="0090642E"/>
    <w:rsid w:val="00907BD9"/>
    <w:rsid w:val="00910796"/>
    <w:rsid w:val="00911AF3"/>
    <w:rsid w:val="0091529E"/>
    <w:rsid w:val="00927E80"/>
    <w:rsid w:val="009470C2"/>
    <w:rsid w:val="00952D15"/>
    <w:rsid w:val="0096436F"/>
    <w:rsid w:val="009900C5"/>
    <w:rsid w:val="009A2D03"/>
    <w:rsid w:val="009B583E"/>
    <w:rsid w:val="009B695A"/>
    <w:rsid w:val="009D1070"/>
    <w:rsid w:val="009E192F"/>
    <w:rsid w:val="009E1AF9"/>
    <w:rsid w:val="00A071EC"/>
    <w:rsid w:val="00A10503"/>
    <w:rsid w:val="00A12718"/>
    <w:rsid w:val="00A1723A"/>
    <w:rsid w:val="00A26CB8"/>
    <w:rsid w:val="00A600F9"/>
    <w:rsid w:val="00AA59EC"/>
    <w:rsid w:val="00AB25D1"/>
    <w:rsid w:val="00AB42F7"/>
    <w:rsid w:val="00AB7EFD"/>
    <w:rsid w:val="00B17432"/>
    <w:rsid w:val="00B30A8D"/>
    <w:rsid w:val="00B82AA8"/>
    <w:rsid w:val="00BB0264"/>
    <w:rsid w:val="00BC4B3F"/>
    <w:rsid w:val="00BF1113"/>
    <w:rsid w:val="00C13B9A"/>
    <w:rsid w:val="00C20A11"/>
    <w:rsid w:val="00C31398"/>
    <w:rsid w:val="00C4397A"/>
    <w:rsid w:val="00C70799"/>
    <w:rsid w:val="00C84BEA"/>
    <w:rsid w:val="00C93990"/>
    <w:rsid w:val="00C94017"/>
    <w:rsid w:val="00CE3C5E"/>
    <w:rsid w:val="00CF3893"/>
    <w:rsid w:val="00D10B6D"/>
    <w:rsid w:val="00DA2B9E"/>
    <w:rsid w:val="00DB4E7A"/>
    <w:rsid w:val="00E03332"/>
    <w:rsid w:val="00E0569D"/>
    <w:rsid w:val="00E15E85"/>
    <w:rsid w:val="00E35310"/>
    <w:rsid w:val="00E44F27"/>
    <w:rsid w:val="00E902CE"/>
    <w:rsid w:val="00EB3BD4"/>
    <w:rsid w:val="00EF415B"/>
    <w:rsid w:val="00F14221"/>
    <w:rsid w:val="00F25ED8"/>
    <w:rsid w:val="00F32B0A"/>
    <w:rsid w:val="00F71EAC"/>
    <w:rsid w:val="00F86177"/>
    <w:rsid w:val="00F91ECD"/>
    <w:rsid w:val="00F93699"/>
    <w:rsid w:val="00FA3E53"/>
    <w:rsid w:val="00FC0811"/>
    <w:rsid w:val="00FD3399"/>
    <w:rsid w:val="00FE7FE2"/>
    <w:rsid w:val="01A27592"/>
    <w:rsid w:val="01AA1AC9"/>
    <w:rsid w:val="023615AF"/>
    <w:rsid w:val="0255754A"/>
    <w:rsid w:val="02FA1B7B"/>
    <w:rsid w:val="03E94246"/>
    <w:rsid w:val="04054071"/>
    <w:rsid w:val="046112F6"/>
    <w:rsid w:val="04760683"/>
    <w:rsid w:val="04805C80"/>
    <w:rsid w:val="04B6063D"/>
    <w:rsid w:val="05325EE6"/>
    <w:rsid w:val="068D7BC9"/>
    <w:rsid w:val="0693125F"/>
    <w:rsid w:val="077627F2"/>
    <w:rsid w:val="091C3521"/>
    <w:rsid w:val="092F166F"/>
    <w:rsid w:val="0AA74FA9"/>
    <w:rsid w:val="0AEF6D3F"/>
    <w:rsid w:val="0BF848EC"/>
    <w:rsid w:val="0BF910FA"/>
    <w:rsid w:val="0C127901"/>
    <w:rsid w:val="0CA24ED7"/>
    <w:rsid w:val="0D2A584C"/>
    <w:rsid w:val="0DA941D1"/>
    <w:rsid w:val="0DD066AF"/>
    <w:rsid w:val="0E1430AA"/>
    <w:rsid w:val="0E1A174A"/>
    <w:rsid w:val="0E4201FC"/>
    <w:rsid w:val="0E567FEF"/>
    <w:rsid w:val="0F2C1268"/>
    <w:rsid w:val="0F9C0AAA"/>
    <w:rsid w:val="102D222B"/>
    <w:rsid w:val="10767BF1"/>
    <w:rsid w:val="138B126F"/>
    <w:rsid w:val="138C33B4"/>
    <w:rsid w:val="145B69B1"/>
    <w:rsid w:val="153556C3"/>
    <w:rsid w:val="154F0E17"/>
    <w:rsid w:val="15BF0C33"/>
    <w:rsid w:val="15FA7946"/>
    <w:rsid w:val="16587E9B"/>
    <w:rsid w:val="166D06A4"/>
    <w:rsid w:val="16B712BF"/>
    <w:rsid w:val="16CA0646"/>
    <w:rsid w:val="17116F0F"/>
    <w:rsid w:val="17782DB8"/>
    <w:rsid w:val="18FF3813"/>
    <w:rsid w:val="19875860"/>
    <w:rsid w:val="19B40DC5"/>
    <w:rsid w:val="19CE2EAA"/>
    <w:rsid w:val="1A192BFB"/>
    <w:rsid w:val="1A30353E"/>
    <w:rsid w:val="1A6A5CBA"/>
    <w:rsid w:val="1BF92096"/>
    <w:rsid w:val="1C901B90"/>
    <w:rsid w:val="1C961170"/>
    <w:rsid w:val="1D3263BB"/>
    <w:rsid w:val="1DAC1F95"/>
    <w:rsid w:val="1E28782B"/>
    <w:rsid w:val="1E684470"/>
    <w:rsid w:val="1EE56F31"/>
    <w:rsid w:val="20647673"/>
    <w:rsid w:val="20DB2DCE"/>
    <w:rsid w:val="211D0148"/>
    <w:rsid w:val="212D47DE"/>
    <w:rsid w:val="22C76A70"/>
    <w:rsid w:val="23BC7F94"/>
    <w:rsid w:val="24B71305"/>
    <w:rsid w:val="26956E44"/>
    <w:rsid w:val="26B66697"/>
    <w:rsid w:val="27A2601A"/>
    <w:rsid w:val="27D57BFA"/>
    <w:rsid w:val="286D4214"/>
    <w:rsid w:val="28BA3020"/>
    <w:rsid w:val="2B625D25"/>
    <w:rsid w:val="2B726905"/>
    <w:rsid w:val="2CA57880"/>
    <w:rsid w:val="2D70795F"/>
    <w:rsid w:val="2D9C69A0"/>
    <w:rsid w:val="2E20604D"/>
    <w:rsid w:val="2E7531CE"/>
    <w:rsid w:val="2F1579F8"/>
    <w:rsid w:val="310D2005"/>
    <w:rsid w:val="311361AB"/>
    <w:rsid w:val="31EF3498"/>
    <w:rsid w:val="327877A7"/>
    <w:rsid w:val="32BA18CD"/>
    <w:rsid w:val="32C601DC"/>
    <w:rsid w:val="33203CA2"/>
    <w:rsid w:val="332B152B"/>
    <w:rsid w:val="337820FD"/>
    <w:rsid w:val="33C87AD8"/>
    <w:rsid w:val="34414EEC"/>
    <w:rsid w:val="344E4E7E"/>
    <w:rsid w:val="34786B10"/>
    <w:rsid w:val="349F4E4D"/>
    <w:rsid w:val="35197275"/>
    <w:rsid w:val="357A0489"/>
    <w:rsid w:val="362A11E5"/>
    <w:rsid w:val="370868F3"/>
    <w:rsid w:val="379B6FCA"/>
    <w:rsid w:val="37B30499"/>
    <w:rsid w:val="380A458E"/>
    <w:rsid w:val="38D607CC"/>
    <w:rsid w:val="3A437F97"/>
    <w:rsid w:val="3BA62AD0"/>
    <w:rsid w:val="3D2959BD"/>
    <w:rsid w:val="3D6527F7"/>
    <w:rsid w:val="3DC07D06"/>
    <w:rsid w:val="3DD91E07"/>
    <w:rsid w:val="3E8C6498"/>
    <w:rsid w:val="4042280F"/>
    <w:rsid w:val="41D95302"/>
    <w:rsid w:val="421D7172"/>
    <w:rsid w:val="42254279"/>
    <w:rsid w:val="430E09F0"/>
    <w:rsid w:val="44820ACB"/>
    <w:rsid w:val="4483584C"/>
    <w:rsid w:val="450449EE"/>
    <w:rsid w:val="45C344D5"/>
    <w:rsid w:val="46B527E6"/>
    <w:rsid w:val="47005BD8"/>
    <w:rsid w:val="476870E2"/>
    <w:rsid w:val="489610BA"/>
    <w:rsid w:val="48EF7A80"/>
    <w:rsid w:val="4A361B91"/>
    <w:rsid w:val="4A5343DD"/>
    <w:rsid w:val="4ABD1EA3"/>
    <w:rsid w:val="4AD275EB"/>
    <w:rsid w:val="4AF430CC"/>
    <w:rsid w:val="4AFB69B9"/>
    <w:rsid w:val="4B9A1CBC"/>
    <w:rsid w:val="4BCE3D35"/>
    <w:rsid w:val="4E29175D"/>
    <w:rsid w:val="4EED33C4"/>
    <w:rsid w:val="4EED480E"/>
    <w:rsid w:val="4FE5436D"/>
    <w:rsid w:val="4FFA1A38"/>
    <w:rsid w:val="500C5744"/>
    <w:rsid w:val="50383B21"/>
    <w:rsid w:val="505C17AE"/>
    <w:rsid w:val="51014CD5"/>
    <w:rsid w:val="51C33452"/>
    <w:rsid w:val="51DA7C09"/>
    <w:rsid w:val="51EF58E1"/>
    <w:rsid w:val="52255437"/>
    <w:rsid w:val="526610CA"/>
    <w:rsid w:val="543C6532"/>
    <w:rsid w:val="543D36A4"/>
    <w:rsid w:val="54C35CCC"/>
    <w:rsid w:val="55FC2DB8"/>
    <w:rsid w:val="563D40B2"/>
    <w:rsid w:val="565549CE"/>
    <w:rsid w:val="56903AD1"/>
    <w:rsid w:val="5706783D"/>
    <w:rsid w:val="57DB072C"/>
    <w:rsid w:val="57E37185"/>
    <w:rsid w:val="58230C6E"/>
    <w:rsid w:val="587F773D"/>
    <w:rsid w:val="593A31BC"/>
    <w:rsid w:val="59524F02"/>
    <w:rsid w:val="59993461"/>
    <w:rsid w:val="59D13A49"/>
    <w:rsid w:val="59D9218B"/>
    <w:rsid w:val="5C522CB4"/>
    <w:rsid w:val="5C854BDB"/>
    <w:rsid w:val="5CB761C7"/>
    <w:rsid w:val="5CD72372"/>
    <w:rsid w:val="5F236594"/>
    <w:rsid w:val="61412E5F"/>
    <w:rsid w:val="614367FA"/>
    <w:rsid w:val="623A6CA3"/>
    <w:rsid w:val="62A07F3E"/>
    <w:rsid w:val="62EB1C41"/>
    <w:rsid w:val="66E94B01"/>
    <w:rsid w:val="676F5031"/>
    <w:rsid w:val="67A06364"/>
    <w:rsid w:val="68A23C40"/>
    <w:rsid w:val="69751C13"/>
    <w:rsid w:val="6B6B61BB"/>
    <w:rsid w:val="6C2A2576"/>
    <w:rsid w:val="6CA3081A"/>
    <w:rsid w:val="6D7C1310"/>
    <w:rsid w:val="6EE964AB"/>
    <w:rsid w:val="6F146D2B"/>
    <w:rsid w:val="6FDF4773"/>
    <w:rsid w:val="704A76E3"/>
    <w:rsid w:val="723B216A"/>
    <w:rsid w:val="72AB6B8A"/>
    <w:rsid w:val="73134401"/>
    <w:rsid w:val="73CC0487"/>
    <w:rsid w:val="73CE3DC7"/>
    <w:rsid w:val="74E04BFB"/>
    <w:rsid w:val="752E5908"/>
    <w:rsid w:val="754A7F50"/>
    <w:rsid w:val="754B1A0D"/>
    <w:rsid w:val="75682A1B"/>
    <w:rsid w:val="75CD71DB"/>
    <w:rsid w:val="762F6BEA"/>
    <w:rsid w:val="76977724"/>
    <w:rsid w:val="76B00F76"/>
    <w:rsid w:val="77975113"/>
    <w:rsid w:val="79E87A8A"/>
    <w:rsid w:val="7A764B9B"/>
    <w:rsid w:val="7B5755DC"/>
    <w:rsid w:val="7B582E40"/>
    <w:rsid w:val="7BED468F"/>
    <w:rsid w:val="7BEE1DA2"/>
    <w:rsid w:val="7CB73744"/>
    <w:rsid w:val="7CC123B3"/>
    <w:rsid w:val="7DD10169"/>
    <w:rsid w:val="7E7471DD"/>
    <w:rsid w:val="7E90708F"/>
    <w:rsid w:val="7EF54FF1"/>
    <w:rsid w:val="7F4E6CAF"/>
    <w:rsid w:val="7F66627D"/>
    <w:rsid w:val="7FC4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Body Text Indent"/>
    <w:basedOn w:val="1"/>
    <w:autoRedefine/>
    <w:qFormat/>
    <w:uiPriority w:val="0"/>
    <w:pPr>
      <w:ind w:firstLine="420" w:firstLineChars="200"/>
    </w:pPr>
  </w:style>
  <w:style w:type="paragraph" w:styleId="4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333333"/>
      <w:u w:val="none"/>
    </w:rPr>
  </w:style>
  <w:style w:type="character" w:styleId="14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日期 字符"/>
    <w:basedOn w:val="11"/>
    <w:link w:val="4"/>
    <w:autoRedefine/>
    <w:semiHidden/>
    <w:qFormat/>
    <w:uiPriority w:val="99"/>
  </w:style>
  <w:style w:type="character" w:customStyle="1" w:styleId="16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8">
    <w:name w:val="批注框文本 字符"/>
    <w:basedOn w:val="11"/>
    <w:link w:val="5"/>
    <w:autoRedefine/>
    <w:semiHidden/>
    <w:qFormat/>
    <w:uiPriority w:val="99"/>
    <w:rPr>
      <w:sz w:val="18"/>
      <w:szCs w:val="18"/>
    </w:rPr>
  </w:style>
  <w:style w:type="character" w:customStyle="1" w:styleId="19">
    <w:name w:val="批注文字 字符"/>
    <w:basedOn w:val="11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20">
    <w:name w:val="批注主题 字符"/>
    <w:basedOn w:val="19"/>
    <w:link w:val="8"/>
    <w:autoRedefine/>
    <w:semiHidden/>
    <w:qFormat/>
    <w:uiPriority w:val="99"/>
    <w:rPr>
      <w:b/>
      <w:bCs/>
      <w:kern w:val="2"/>
      <w:sz w:val="21"/>
      <w:szCs w:val="22"/>
    </w:r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902</Words>
  <Characters>945</Characters>
  <Lines>13</Lines>
  <Paragraphs>3</Paragraphs>
  <TotalTime>1</TotalTime>
  <ScaleCrop>false</ScaleCrop>
  <LinksUpToDate>false</LinksUpToDate>
  <CharactersWithSpaces>960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2023-02-24T08:33:00Z</dcterms:created>
  <dc:creator>User</dc:creator>
  <cp:lastModifiedBy>吱吱吱吱</cp:lastModifiedBy>
  <cp:lastPrinted>2019-11-11T00:11:00Z</cp:lastPrinted>
  <dcterms:modified xsi:type="dcterms:W3CDTF">2026-03-25T03:28:11Z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7AC3FB296CC546FF93698DD66A6E1E90_12</vt:lpwstr>
  </property>
  <property fmtid="{D5CDD505-2E9C-101B-9397-08002B2CF9AE}" pid="4" name="KSOTemplateDocerSaveRecord">
    <vt:lpwstr>eyJoZGlkIjoiODAzZDRlY2M4ZTA5MTY5OWFhNGM0N2I5OTY0NTQ0YjIiLCJ1c2VySWQiOiIzMDkwMTM5ODEifQ==</vt:lpwstr>
  </property>
</Properties>
</file>