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Pr>
      <w:r>
        <w:rPr>
          <w:rFonts w:hint="eastAsia"/>
        </w:rPr>
        <w:t>生命科学学院本科学生转专业细则</w:t>
      </w:r>
    </w:p>
    <w:p>
      <w:pPr>
        <w:pStyle w:val="16"/>
      </w:pPr>
      <w:r>
        <w:rPr>
          <w:rFonts w:hint="eastAsia"/>
        </w:rPr>
        <w:t>一、转专业工作</w:t>
      </w:r>
      <w:r>
        <w:t>领导小组</w:t>
      </w:r>
    </w:p>
    <w:p>
      <w:pPr>
        <w:pStyle w:val="17"/>
      </w:pPr>
      <w:r>
        <w:rPr>
          <w:rFonts w:hint="eastAsia"/>
        </w:rPr>
        <w:t>学院成立转专业工作小组，由学院院长</w:t>
      </w:r>
      <w:r>
        <w:t>、</w:t>
      </w:r>
      <w:r>
        <w:rPr>
          <w:rFonts w:hint="eastAsia"/>
        </w:rPr>
        <w:t>学院党委领导、分管教学工作领导、分管学生工作领导、教务工作负责人、学生工作负责人等组成，负责学院转专业工作，组长</w:t>
      </w:r>
      <w:r>
        <w:t>为</w:t>
      </w:r>
      <w:r>
        <w:rPr>
          <w:rFonts w:hint="eastAsia"/>
        </w:rPr>
        <w:t>学院</w:t>
      </w:r>
      <w:r>
        <w:t>院长</w:t>
      </w:r>
      <w:r>
        <w:rPr>
          <w:rFonts w:hint="eastAsia"/>
        </w:rPr>
        <w:t>。</w:t>
      </w:r>
    </w:p>
    <w:p>
      <w:pPr>
        <w:pStyle w:val="17"/>
      </w:pPr>
      <w:r>
        <w:rPr>
          <w:rFonts w:hint="eastAsia"/>
        </w:rPr>
        <w:t>转专业</w:t>
      </w:r>
      <w:r>
        <w:t>工作</w:t>
      </w:r>
      <w:r>
        <w:rPr>
          <w:rFonts w:hint="eastAsia"/>
        </w:rPr>
        <w:t>领导</w:t>
      </w:r>
      <w:r>
        <w:t>小组名单：陈佺</w:t>
      </w:r>
      <w:r>
        <w:rPr>
          <w:rFonts w:hint="eastAsia"/>
        </w:rPr>
        <w:t>（组长</w:t>
      </w:r>
      <w:r>
        <w:t>）、谢桂玲、</w:t>
      </w:r>
      <w:r>
        <w:rPr>
          <w:rFonts w:hint="eastAsia"/>
        </w:rPr>
        <w:t>陈凌懿</w:t>
      </w:r>
      <w:r>
        <w:t>、</w:t>
      </w:r>
      <w:r>
        <w:rPr>
          <w:rFonts w:hint="eastAsia"/>
        </w:rPr>
        <w:t>李登文、王兰</w:t>
      </w:r>
      <w:r>
        <w:t>、王坚、黎莎</w:t>
      </w:r>
      <w:r>
        <w:rPr>
          <w:rFonts w:hint="eastAsia"/>
        </w:rPr>
        <w:t>、郭露阳</w:t>
      </w:r>
      <w:r>
        <w:t>。</w:t>
      </w:r>
    </w:p>
    <w:p>
      <w:pPr>
        <w:pStyle w:val="16"/>
      </w:pPr>
      <w:r>
        <w:rPr>
          <w:rFonts w:hint="eastAsia"/>
        </w:rPr>
        <w:t>二</w:t>
      </w:r>
      <w:r>
        <w:t>、</w:t>
      </w:r>
      <w:r>
        <w:rPr>
          <w:rFonts w:hint="eastAsia"/>
        </w:rPr>
        <w:t>转出条件</w:t>
      </w:r>
    </w:p>
    <w:p>
      <w:pPr>
        <w:pStyle w:val="17"/>
      </w:pPr>
      <w:r>
        <w:rPr>
          <w:rFonts w:hint="eastAsia"/>
        </w:rPr>
        <w:t>（1</w:t>
      </w:r>
      <w:r>
        <w:t>）</w:t>
      </w:r>
      <w:r>
        <w:rPr>
          <w:rFonts w:hint="eastAsia"/>
        </w:rPr>
        <w:t>除《南开大学本科生转专业管理方法》规定的不允许转出的情形外，学院学生转出无其他限制。</w:t>
      </w:r>
    </w:p>
    <w:p>
      <w:pPr>
        <w:pStyle w:val="17"/>
      </w:pPr>
      <w:r>
        <w:rPr>
          <w:rFonts w:hint="eastAsia"/>
        </w:rPr>
        <w:t>（2）生物伯苓拔尖班学生须退出伯苓班，进入相应大类（或专业）的普通班级，而后依照本细则执行。</w:t>
      </w:r>
    </w:p>
    <w:p>
      <w:pPr>
        <w:pStyle w:val="16"/>
      </w:pPr>
      <w:r>
        <w:rPr>
          <w:rFonts w:hint="eastAsia"/>
        </w:rPr>
        <w:t>三、转入基本</w:t>
      </w:r>
      <w:r>
        <w:t>申请</w:t>
      </w:r>
      <w:r>
        <w:rPr>
          <w:rFonts w:hint="eastAsia"/>
        </w:rPr>
        <w:t>条件</w:t>
      </w:r>
    </w:p>
    <w:p>
      <w:pPr>
        <w:pStyle w:val="17"/>
      </w:pPr>
      <w:r>
        <w:rPr>
          <w:rFonts w:hint="eastAsia"/>
        </w:rPr>
        <w:t>（1）原院（系）专业修读通识必修课程必需</w:t>
      </w:r>
      <w:r>
        <w:t>全部及格（</w:t>
      </w:r>
      <w:r>
        <w:rPr>
          <w:rFonts w:hint="eastAsia"/>
        </w:rPr>
        <w:t>不含</w:t>
      </w:r>
      <w:r>
        <w:t>重修及格）</w:t>
      </w:r>
      <w:r>
        <w:rPr>
          <w:rFonts w:hint="eastAsia"/>
        </w:rPr>
        <w:t>。</w:t>
      </w:r>
      <w:bookmarkStart w:id="0" w:name="_GoBack"/>
      <w:bookmarkEnd w:id="0"/>
    </w:p>
    <w:p>
      <w:pPr>
        <w:pStyle w:val="17"/>
      </w:pPr>
      <w:r>
        <w:rPr>
          <w:rFonts w:hint="eastAsia"/>
        </w:rPr>
        <w:t>（2）身心健康，无处分记录。</w:t>
      </w:r>
    </w:p>
    <w:p>
      <w:pPr>
        <w:pStyle w:val="17"/>
      </w:pPr>
      <w:r>
        <w:rPr>
          <w:rFonts w:hint="eastAsia"/>
        </w:rPr>
        <w:t>（3</w:t>
      </w:r>
      <w:r>
        <w:t>）</w:t>
      </w:r>
      <w:r>
        <w:rPr>
          <w:rFonts w:hint="eastAsia"/>
        </w:rPr>
        <w:t>接收大学</w:t>
      </w:r>
      <w:r>
        <w:t>一年级</w:t>
      </w:r>
      <w:r>
        <w:rPr>
          <w:rFonts w:hint="eastAsia"/>
        </w:rPr>
        <w:t>、</w:t>
      </w:r>
      <w:r>
        <w:t>二年级学生转入。</w:t>
      </w:r>
    </w:p>
    <w:p>
      <w:pPr>
        <w:pStyle w:val="16"/>
      </w:pPr>
      <w:r>
        <w:rPr>
          <w:rFonts w:hint="eastAsia"/>
        </w:rPr>
        <w:t>四、转入工作流程</w:t>
      </w:r>
    </w:p>
    <w:p>
      <w:pPr>
        <w:pStyle w:val="17"/>
      </w:pPr>
      <w:r>
        <w:rPr>
          <w:rFonts w:hint="eastAsia"/>
        </w:rPr>
        <w:t>（</w:t>
      </w:r>
      <w:r>
        <w:t>1</w:t>
      </w:r>
      <w:r>
        <w:rPr>
          <w:rFonts w:hint="eastAsia"/>
        </w:rPr>
        <w:t>）在学校下达本年度转专业工作通知后，学院根据各专业的具体情况公布当年各专业接收转入的学生名额，以及当年学院专业转入的实施细则。</w:t>
      </w:r>
    </w:p>
    <w:p>
      <w:pPr>
        <w:pStyle w:val="17"/>
      </w:pPr>
      <w:r>
        <w:rPr>
          <w:rFonts w:hint="eastAsia"/>
        </w:rPr>
        <w:t>（</w:t>
      </w:r>
      <w:r>
        <w:t>2</w:t>
      </w:r>
      <w:r>
        <w:rPr>
          <w:rFonts w:hint="eastAsia"/>
        </w:rPr>
        <w:t>）申请转入生命科学学院的学生在教学管理信息系统中提交转专业申请。</w:t>
      </w:r>
    </w:p>
    <w:p>
      <w:pPr>
        <w:pStyle w:val="17"/>
      </w:pPr>
      <w:r>
        <w:rPr>
          <w:rFonts w:hint="eastAsia"/>
        </w:rPr>
        <w:t>（</w:t>
      </w:r>
      <w:r>
        <w:t>3</w:t>
      </w:r>
      <w:r>
        <w:rPr>
          <w:rFonts w:hint="eastAsia"/>
        </w:rPr>
        <w:t>）学院</w:t>
      </w:r>
      <w:r>
        <w:t>转专业工作领导小组</w:t>
      </w:r>
      <w:r>
        <w:rPr>
          <w:rFonts w:hint="eastAsia"/>
        </w:rPr>
        <w:t>组织对申请转入学生进行考核，根据考核结果在本科教学公告栏（地址：生物站A104-1），进行拟转入学生名单公示</w:t>
      </w:r>
      <w:r>
        <w:t>。</w:t>
      </w:r>
    </w:p>
    <w:p>
      <w:pPr>
        <w:pStyle w:val="17"/>
        <w:ind w:firstLine="720"/>
        <w:rPr>
          <w:rFonts w:cs="宋体"/>
          <w:spacing w:val="20"/>
        </w:rPr>
      </w:pPr>
      <w:r>
        <w:rPr>
          <w:rFonts w:hint="eastAsia" w:cs="宋体"/>
          <w:spacing w:val="20"/>
        </w:rPr>
        <w:t>（</w:t>
      </w:r>
      <w:r>
        <w:rPr>
          <w:rFonts w:cs="宋体"/>
          <w:spacing w:val="20"/>
        </w:rPr>
        <w:t>4</w:t>
      </w:r>
      <w:r>
        <w:rPr>
          <w:rFonts w:hint="eastAsia" w:cs="宋体"/>
          <w:spacing w:val="20"/>
        </w:rPr>
        <w:t>）公示期满后，学院向校</w:t>
      </w:r>
      <w:r>
        <w:rPr>
          <w:rFonts w:hint="eastAsia" w:cs="宋体"/>
          <w:spacing w:val="20"/>
          <w:lang w:eastAsia="zh-CN"/>
        </w:rPr>
        <w:t>教务部</w:t>
      </w:r>
      <w:r>
        <w:rPr>
          <w:rFonts w:hint="eastAsia" w:cs="宋体"/>
          <w:spacing w:val="20"/>
        </w:rPr>
        <w:t>报送批准拟转入名单，填写转入学院意见。</w:t>
      </w:r>
    </w:p>
    <w:p>
      <w:pPr>
        <w:pStyle w:val="17"/>
        <w:ind w:firstLine="720"/>
      </w:pPr>
      <w:r>
        <w:rPr>
          <w:rFonts w:hint="eastAsia" w:cs="宋体"/>
          <w:spacing w:val="20"/>
        </w:rPr>
        <w:t>（</w:t>
      </w:r>
      <w:r>
        <w:rPr>
          <w:rFonts w:cs="宋体"/>
          <w:spacing w:val="20"/>
        </w:rPr>
        <w:t>5</w:t>
      </w:r>
      <w:r>
        <w:rPr>
          <w:rFonts w:hint="eastAsia" w:cs="宋体"/>
          <w:spacing w:val="20"/>
        </w:rPr>
        <w:t>）在获得</w:t>
      </w:r>
      <w:r>
        <w:rPr>
          <w:rFonts w:hint="eastAsia" w:cs="宋体"/>
          <w:spacing w:val="20"/>
          <w:lang w:eastAsia="zh-CN"/>
        </w:rPr>
        <w:t>教务部</w:t>
      </w:r>
      <w:r>
        <w:rPr>
          <w:rFonts w:hint="eastAsia" w:cs="宋体"/>
          <w:spacing w:val="20"/>
        </w:rPr>
        <w:t>批准后，由学院本科教学办公室办理相关手续。</w:t>
      </w:r>
    </w:p>
    <w:p>
      <w:pPr>
        <w:pStyle w:val="16"/>
      </w:pPr>
      <w:r>
        <w:rPr>
          <w:rFonts w:hint="eastAsia"/>
        </w:rPr>
        <w:t>五、接收</w:t>
      </w:r>
      <w:r>
        <w:t>转入</w:t>
      </w:r>
      <w:r>
        <w:rPr>
          <w:rFonts w:hint="eastAsia"/>
        </w:rPr>
        <w:t>选拔操作办法</w:t>
      </w:r>
    </w:p>
    <w:p>
      <w:pPr>
        <w:pStyle w:val="17"/>
      </w:pPr>
      <w:r>
        <w:rPr>
          <w:rFonts w:hint="eastAsia"/>
        </w:rPr>
        <w:t>（</w:t>
      </w:r>
      <w:r>
        <w:t>1）</w:t>
      </w:r>
      <w:r>
        <w:rPr>
          <w:rFonts w:hint="eastAsia"/>
        </w:rPr>
        <w:t>符合生命科学学院接收转入基本条件的学生参加转专业考核。考核分为专业英语笔试和综合面试两部分，考核成绩满分100分，其中专业英语笔试占50分，综合面试占50分。</w:t>
      </w:r>
    </w:p>
    <w:p>
      <w:pPr>
        <w:pStyle w:val="17"/>
      </w:pPr>
      <w:r>
        <w:rPr>
          <w:rFonts w:hint="eastAsia"/>
        </w:rPr>
        <w:t>（2）根据专业接收计划，准予考核成绩排名靠前且考核成绩大于等于80分的学生拟转入资格。</w:t>
      </w:r>
    </w:p>
    <w:p>
      <w:pPr>
        <w:pStyle w:val="17"/>
      </w:pPr>
      <w:r>
        <w:rPr>
          <w:rFonts w:hint="eastAsia"/>
        </w:rPr>
        <w:t>(3) 学院将在本科教学公告栏（地址：生物站A104-1）进行拟转入学生名单公示，公示期为3个工作日。公示期间，若对公示内容有异议，请联系生命科学学院教学办公室(生物站A104-1)022-23508897。</w:t>
      </w:r>
    </w:p>
    <w:p>
      <w:pPr>
        <w:pStyle w:val="16"/>
      </w:pPr>
      <w:r>
        <w:rPr>
          <w:rFonts w:hint="eastAsia"/>
        </w:rPr>
        <w:t>六、本细则解释权归属</w:t>
      </w:r>
    </w:p>
    <w:p>
      <w:pPr>
        <w:pStyle w:val="17"/>
      </w:pPr>
      <w:r>
        <w:rPr>
          <w:rFonts w:hint="eastAsia"/>
        </w:rPr>
        <w:t>本办法</w:t>
      </w:r>
      <w:r>
        <w:t>由</w:t>
      </w:r>
      <w:r>
        <w:rPr>
          <w:rFonts w:hint="eastAsia"/>
        </w:rPr>
        <w:t>生命科学学院转专业工作小组负责</w:t>
      </w:r>
      <w:r>
        <w:t>解释</w:t>
      </w:r>
      <w:r>
        <w:rPr>
          <w:rFonts w:hint="eastAsia"/>
        </w:rPr>
        <w:t>。</w:t>
      </w:r>
    </w:p>
    <w:p>
      <w:pPr>
        <w:pStyle w:val="17"/>
      </w:pPr>
    </w:p>
    <w:p>
      <w:pPr>
        <w:pStyle w:val="17"/>
        <w:jc w:val="right"/>
      </w:pPr>
      <w:r>
        <w:t>南开大学生命科学学院</w:t>
      </w:r>
    </w:p>
    <w:p>
      <w:pPr>
        <w:pStyle w:val="17"/>
        <w:jc w:val="right"/>
      </w:pPr>
      <w:r>
        <w:t>2023年04月06</w:t>
      </w:r>
      <w:r>
        <w:rPr>
          <w:rFonts w:hint="eastAsia"/>
        </w:rPr>
        <w:t>日</w:t>
      </w:r>
    </w:p>
    <w:sectPr>
      <w:footerReference r:id="rId3" w:type="default"/>
      <w:pgSz w:w="11906" w:h="16838"/>
      <w:pgMar w:top="1440" w:right="1797" w:bottom="567"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580660"/>
      <w:docPartObj>
        <w:docPartGallery w:val="AutoText"/>
      </w:docPartObj>
    </w:sdtPr>
    <w:sdtContent>
      <w:sdt>
        <w:sdtPr>
          <w:id w:val="1728636285"/>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37100"/>
    <w:rsid w:val="000023C7"/>
    <w:rsid w:val="000427EC"/>
    <w:rsid w:val="00076727"/>
    <w:rsid w:val="00097750"/>
    <w:rsid w:val="000C18CF"/>
    <w:rsid w:val="000C5F27"/>
    <w:rsid w:val="000D477C"/>
    <w:rsid w:val="00104A9A"/>
    <w:rsid w:val="00124538"/>
    <w:rsid w:val="0013220B"/>
    <w:rsid w:val="00163947"/>
    <w:rsid w:val="00167542"/>
    <w:rsid w:val="00196A6C"/>
    <w:rsid w:val="001B2573"/>
    <w:rsid w:val="001D29E6"/>
    <w:rsid w:val="001F2F3D"/>
    <w:rsid w:val="001F344B"/>
    <w:rsid w:val="00201EC6"/>
    <w:rsid w:val="00216586"/>
    <w:rsid w:val="002171F9"/>
    <w:rsid w:val="00220890"/>
    <w:rsid w:val="00233E52"/>
    <w:rsid w:val="00275BBF"/>
    <w:rsid w:val="00297A26"/>
    <w:rsid w:val="002E081D"/>
    <w:rsid w:val="00312C52"/>
    <w:rsid w:val="0034563A"/>
    <w:rsid w:val="003765E5"/>
    <w:rsid w:val="003B02A2"/>
    <w:rsid w:val="003D615D"/>
    <w:rsid w:val="00437CA4"/>
    <w:rsid w:val="00464ABD"/>
    <w:rsid w:val="00486C41"/>
    <w:rsid w:val="004A1894"/>
    <w:rsid w:val="004C0994"/>
    <w:rsid w:val="0054121E"/>
    <w:rsid w:val="005C0E14"/>
    <w:rsid w:val="005C6102"/>
    <w:rsid w:val="005E351E"/>
    <w:rsid w:val="005F59EC"/>
    <w:rsid w:val="00637139"/>
    <w:rsid w:val="00646467"/>
    <w:rsid w:val="00674C8C"/>
    <w:rsid w:val="00687494"/>
    <w:rsid w:val="006F3791"/>
    <w:rsid w:val="00724A05"/>
    <w:rsid w:val="00767CEF"/>
    <w:rsid w:val="00775898"/>
    <w:rsid w:val="0078264D"/>
    <w:rsid w:val="007A040C"/>
    <w:rsid w:val="007C7B14"/>
    <w:rsid w:val="007D408A"/>
    <w:rsid w:val="007E3CCF"/>
    <w:rsid w:val="0082417E"/>
    <w:rsid w:val="0083185D"/>
    <w:rsid w:val="008655F7"/>
    <w:rsid w:val="00882E10"/>
    <w:rsid w:val="008A266F"/>
    <w:rsid w:val="00916CBC"/>
    <w:rsid w:val="00946C7A"/>
    <w:rsid w:val="00947E73"/>
    <w:rsid w:val="00963F65"/>
    <w:rsid w:val="00964BE3"/>
    <w:rsid w:val="009C2F37"/>
    <w:rsid w:val="009D0767"/>
    <w:rsid w:val="00A90973"/>
    <w:rsid w:val="00A97A03"/>
    <w:rsid w:val="00AB1977"/>
    <w:rsid w:val="00AE65AC"/>
    <w:rsid w:val="00B26196"/>
    <w:rsid w:val="00B30164"/>
    <w:rsid w:val="00B9612F"/>
    <w:rsid w:val="00BD3EEE"/>
    <w:rsid w:val="00BF635E"/>
    <w:rsid w:val="00C21673"/>
    <w:rsid w:val="00C34A61"/>
    <w:rsid w:val="00C40D11"/>
    <w:rsid w:val="00C50229"/>
    <w:rsid w:val="00C5281B"/>
    <w:rsid w:val="00CC6D6F"/>
    <w:rsid w:val="00CE1207"/>
    <w:rsid w:val="00D05AFE"/>
    <w:rsid w:val="00D327A2"/>
    <w:rsid w:val="00D4353F"/>
    <w:rsid w:val="00D47F3E"/>
    <w:rsid w:val="00D7111B"/>
    <w:rsid w:val="00D96B58"/>
    <w:rsid w:val="00DA00CA"/>
    <w:rsid w:val="00DB4B21"/>
    <w:rsid w:val="00DE733B"/>
    <w:rsid w:val="00DF109D"/>
    <w:rsid w:val="00E229E0"/>
    <w:rsid w:val="00E35507"/>
    <w:rsid w:val="00E373F7"/>
    <w:rsid w:val="00E37AD0"/>
    <w:rsid w:val="00E50C3F"/>
    <w:rsid w:val="00E5180C"/>
    <w:rsid w:val="00E76BF5"/>
    <w:rsid w:val="00E90603"/>
    <w:rsid w:val="00EB58B5"/>
    <w:rsid w:val="00EC54D5"/>
    <w:rsid w:val="00EF024F"/>
    <w:rsid w:val="00EF46F7"/>
    <w:rsid w:val="00F158A1"/>
    <w:rsid w:val="00F16B7E"/>
    <w:rsid w:val="00F17AE9"/>
    <w:rsid w:val="00F4612B"/>
    <w:rsid w:val="00F5319C"/>
    <w:rsid w:val="00F6219B"/>
    <w:rsid w:val="00F67F4A"/>
    <w:rsid w:val="00FD7ADD"/>
    <w:rsid w:val="00FE6F15"/>
    <w:rsid w:val="03054D12"/>
    <w:rsid w:val="0C6A1DCF"/>
    <w:rsid w:val="0CFB6FDD"/>
    <w:rsid w:val="0F4C10C1"/>
    <w:rsid w:val="1A18099B"/>
    <w:rsid w:val="1DC35D81"/>
    <w:rsid w:val="206B64DA"/>
    <w:rsid w:val="23872F9E"/>
    <w:rsid w:val="25E066A2"/>
    <w:rsid w:val="2BD3687F"/>
    <w:rsid w:val="2D725F64"/>
    <w:rsid w:val="2EDB7DD4"/>
    <w:rsid w:val="44740226"/>
    <w:rsid w:val="4515271F"/>
    <w:rsid w:val="59717750"/>
    <w:rsid w:val="5AA44EB2"/>
    <w:rsid w:val="5B137100"/>
    <w:rsid w:val="5C9458E5"/>
    <w:rsid w:val="5F224611"/>
    <w:rsid w:val="5F56747F"/>
    <w:rsid w:val="632A0469"/>
    <w:rsid w:val="63DA0C7D"/>
    <w:rsid w:val="6E9B6D37"/>
    <w:rsid w:val="7EB84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420" w:firstLineChars="200"/>
    </w:pPr>
  </w:style>
  <w:style w:type="paragraph" w:styleId="3">
    <w:name w:val="Date"/>
    <w:basedOn w:val="1"/>
    <w:next w:val="1"/>
    <w:qFormat/>
    <w:uiPriority w:val="0"/>
    <w:pPr>
      <w:ind w:left="100" w:leftChars="2500"/>
    </w:pPr>
  </w:style>
  <w:style w:type="paragraph" w:styleId="4">
    <w:name w:val="Balloon Text"/>
    <w:basedOn w:val="1"/>
    <w:link w:val="14"/>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eastAsia="宋体" w:cs="宋体"/>
      <w:kern w:val="0"/>
      <w:sz w:val="24"/>
    </w:rPr>
  </w:style>
  <w:style w:type="paragraph" w:styleId="10">
    <w:name w:val="List Paragraph"/>
    <w:basedOn w:val="1"/>
    <w:qFormat/>
    <w:uiPriority w:val="34"/>
    <w:pPr>
      <w:ind w:firstLine="420" w:firstLineChars="200"/>
    </w:pPr>
    <w:rPr>
      <w:rFonts w:ascii="Times New Roman" w:hAnsi="Times New Roman" w:eastAsia="宋体" w:cs="Times New Roman"/>
    </w:rPr>
  </w:style>
  <w:style w:type="character" w:customStyle="1" w:styleId="11">
    <w:name w:val="HTML 预设格式 字符"/>
    <w:basedOn w:val="9"/>
    <w:link w:val="7"/>
    <w:uiPriority w:val="0"/>
    <w:rPr>
      <w:rFonts w:ascii="ˎ̥" w:hAnsi="ˎ̥" w:eastAsia="宋体" w:cs="宋体"/>
      <w:sz w:val="24"/>
      <w:szCs w:val="24"/>
    </w:rPr>
  </w:style>
  <w:style w:type="character" w:customStyle="1" w:styleId="12">
    <w:name w:val="页眉 字符"/>
    <w:basedOn w:val="9"/>
    <w:link w:val="6"/>
    <w:uiPriority w:val="0"/>
    <w:rPr>
      <w:kern w:val="2"/>
      <w:sz w:val="18"/>
      <w:szCs w:val="18"/>
    </w:rPr>
  </w:style>
  <w:style w:type="character" w:customStyle="1" w:styleId="13">
    <w:name w:val="页脚 字符"/>
    <w:basedOn w:val="9"/>
    <w:link w:val="5"/>
    <w:uiPriority w:val="99"/>
    <w:rPr>
      <w:kern w:val="2"/>
      <w:sz w:val="18"/>
      <w:szCs w:val="18"/>
    </w:rPr>
  </w:style>
  <w:style w:type="character" w:customStyle="1" w:styleId="14">
    <w:name w:val="批注框文本 字符"/>
    <w:basedOn w:val="9"/>
    <w:link w:val="4"/>
    <w:uiPriority w:val="0"/>
    <w:rPr>
      <w:kern w:val="2"/>
      <w:sz w:val="18"/>
      <w:szCs w:val="18"/>
    </w:rPr>
  </w:style>
  <w:style w:type="paragraph" w:customStyle="1" w:styleId="15">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6">
    <w:name w:val="小标题"/>
    <w:basedOn w:val="1"/>
    <w:qFormat/>
    <w:uiPriority w:val="0"/>
    <w:pPr>
      <w:jc w:val="left"/>
    </w:pPr>
    <w:rPr>
      <w:rFonts w:ascii="黑体" w:hAnsi="黑体" w:eastAsia="黑体" w:cs="黑体"/>
      <w:kern w:val="0"/>
      <w:sz w:val="32"/>
      <w:szCs w:val="32"/>
    </w:rPr>
  </w:style>
  <w:style w:type="paragraph" w:customStyle="1" w:styleId="17">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D9DD5-DA35-463C-B10B-6EFDAE690AD4}">
  <ds:schemaRefs/>
</ds:datastoreItem>
</file>

<file path=docProps/app.xml><?xml version="1.0" encoding="utf-8"?>
<Properties xmlns="http://schemas.openxmlformats.org/officeDocument/2006/extended-properties" xmlns:vt="http://schemas.openxmlformats.org/officeDocument/2006/docPropsVTypes">
  <Template>Normal</Template>
  <Pages>3</Pages>
  <Words>131</Words>
  <Characters>753</Characters>
  <Lines>6</Lines>
  <Paragraphs>1</Paragraphs>
  <TotalTime>391</TotalTime>
  <ScaleCrop>false</ScaleCrop>
  <LinksUpToDate>false</LinksUpToDate>
  <CharactersWithSpaces>883</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2018-03-20T01:42:00Z</dcterms:created>
  <dc:creator>祝淑哲</dc:creator>
  <cp:lastModifiedBy>胥力文</cp:lastModifiedBy>
  <cp:lastPrinted>2019-12-18T02:25:00Z</cp:lastPrinted>
  <dcterms:modified xsi:type="dcterms:W3CDTF">2023-04-12T08:46:10Z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